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902D" w14:textId="77777777" w:rsidR="00942A2D" w:rsidRDefault="00942A2D">
      <w:pPr>
        <w:pStyle w:val="Textkrper"/>
        <w:rPr>
          <w:rFonts w:ascii="Times New Roman"/>
        </w:rPr>
      </w:pPr>
    </w:p>
    <w:p w14:paraId="7E7200D6" w14:textId="77777777" w:rsidR="00942A2D" w:rsidRDefault="00942A2D">
      <w:pPr>
        <w:pStyle w:val="Textkrper"/>
        <w:rPr>
          <w:rFonts w:ascii="Times New Roman"/>
          <w:sz w:val="19"/>
        </w:rPr>
      </w:pPr>
    </w:p>
    <w:p w14:paraId="7697008F" w14:textId="63908718" w:rsidR="00942A2D" w:rsidRDefault="003845B3">
      <w:pPr>
        <w:tabs>
          <w:tab w:val="left" w:pos="9336"/>
        </w:tabs>
        <w:spacing w:before="35" w:line="242" w:lineRule="auto"/>
        <w:ind w:left="118" w:right="192"/>
        <w:jc w:val="both"/>
        <w:rPr>
          <w:b/>
          <w:sz w:val="28"/>
        </w:rPr>
      </w:pPr>
      <w:r>
        <w:rPr>
          <w:b/>
          <w:spacing w:val="16"/>
          <w:sz w:val="32"/>
          <w:u w:val="thick"/>
        </w:rPr>
        <w:t xml:space="preserve">Patienteninformation </w:t>
      </w:r>
      <w:r>
        <w:rPr>
          <w:spacing w:val="12"/>
          <w:sz w:val="28"/>
          <w:u w:val="thick"/>
        </w:rPr>
        <w:t>von</w:t>
      </w:r>
      <w:r>
        <w:rPr>
          <w:spacing w:val="5"/>
          <w:sz w:val="28"/>
          <w:u w:val="thick"/>
        </w:rPr>
        <w:t xml:space="preserve"> </w:t>
      </w:r>
      <w:r>
        <w:rPr>
          <w:spacing w:val="13"/>
          <w:sz w:val="28"/>
          <w:u w:val="thick"/>
        </w:rPr>
        <w:t>Ihrem</w:t>
      </w:r>
      <w:r>
        <w:rPr>
          <w:spacing w:val="48"/>
          <w:sz w:val="28"/>
          <w:u w:val="thick"/>
        </w:rPr>
        <w:t xml:space="preserve"> </w:t>
      </w:r>
      <w:r>
        <w:rPr>
          <w:spacing w:val="12"/>
          <w:sz w:val="28"/>
          <w:u w:val="thick"/>
        </w:rPr>
        <w:t>Arz</w:t>
      </w:r>
      <w:r w:rsidR="0037449B">
        <w:rPr>
          <w:spacing w:val="12"/>
          <w:sz w:val="28"/>
          <w:u w:val="thick"/>
        </w:rPr>
        <w:t>t zum Behandlungskonzept</w:t>
      </w:r>
      <w:r>
        <w:rPr>
          <w:sz w:val="28"/>
          <w:u w:val="thick"/>
        </w:rPr>
        <w:tab/>
      </w:r>
      <w:r>
        <w:rPr>
          <w:sz w:val="28"/>
        </w:rPr>
        <w:t xml:space="preserve"> </w:t>
      </w:r>
      <w:r>
        <w:rPr>
          <w:spacing w:val="3"/>
          <w:sz w:val="28"/>
        </w:rPr>
        <w:t xml:space="preserve">                                              </w:t>
      </w:r>
      <w:r>
        <w:rPr>
          <w:spacing w:val="2"/>
          <w:sz w:val="28"/>
        </w:rPr>
        <w:t xml:space="preserve">bei </w:t>
      </w:r>
      <w:r>
        <w:rPr>
          <w:spacing w:val="3"/>
          <w:sz w:val="28"/>
        </w:rPr>
        <w:t xml:space="preserve">Krebs mit </w:t>
      </w:r>
      <w:r w:rsidR="00E44715">
        <w:rPr>
          <w:spacing w:val="3"/>
          <w:sz w:val="28"/>
        </w:rPr>
        <w:t xml:space="preserve">einer </w:t>
      </w:r>
      <w:r w:rsidR="00E44715">
        <w:rPr>
          <w:spacing w:val="5"/>
          <w:sz w:val="28"/>
        </w:rPr>
        <w:t>dendritischen Zelltherapie</w:t>
      </w:r>
      <w:r>
        <w:rPr>
          <w:spacing w:val="68"/>
          <w:sz w:val="28"/>
        </w:rPr>
        <w:t xml:space="preserve"> </w:t>
      </w:r>
      <w:r w:rsidR="0037449B">
        <w:rPr>
          <w:spacing w:val="68"/>
          <w:sz w:val="28"/>
        </w:rPr>
        <w:t xml:space="preserve">                      </w:t>
      </w:r>
      <w:r>
        <w:rPr>
          <w:b/>
          <w:spacing w:val="5"/>
          <w:sz w:val="28"/>
        </w:rPr>
        <w:t>DKZplus</w:t>
      </w:r>
      <w:r w:rsidR="0037449B">
        <w:rPr>
          <w:b/>
          <w:spacing w:val="5"/>
          <w:sz w:val="28"/>
        </w:rPr>
        <w:t>/DCs</w:t>
      </w:r>
    </w:p>
    <w:p w14:paraId="19FD60AB" w14:textId="77777777" w:rsidR="00942A2D" w:rsidRDefault="00942A2D">
      <w:pPr>
        <w:pStyle w:val="Textkrper"/>
        <w:rPr>
          <w:b/>
          <w:sz w:val="28"/>
        </w:rPr>
      </w:pPr>
    </w:p>
    <w:p w14:paraId="28723732" w14:textId="77777777" w:rsidR="00942A2D" w:rsidRDefault="00942A2D">
      <w:pPr>
        <w:pStyle w:val="Textkrper"/>
        <w:spacing w:before="5"/>
        <w:rPr>
          <w:b/>
          <w:sz w:val="31"/>
        </w:rPr>
      </w:pPr>
    </w:p>
    <w:p w14:paraId="40BC400C" w14:textId="77777777" w:rsidR="00942A2D" w:rsidRDefault="003845B3">
      <w:pPr>
        <w:ind w:left="118"/>
        <w:rPr>
          <w:b/>
          <w:sz w:val="20"/>
        </w:rPr>
      </w:pPr>
      <w:r>
        <w:rPr>
          <w:b/>
          <w:sz w:val="20"/>
        </w:rPr>
        <w:t>Liebe Patientinnen und Patienten,</w:t>
      </w:r>
    </w:p>
    <w:p w14:paraId="10F1DFC2" w14:textId="77777777" w:rsidR="00942A2D" w:rsidRDefault="003845B3">
      <w:pPr>
        <w:spacing w:before="99"/>
        <w:ind w:left="118" w:right="109"/>
        <w:jc w:val="both"/>
        <w:rPr>
          <w:b/>
          <w:sz w:val="20"/>
        </w:rPr>
      </w:pPr>
      <w:r>
        <w:rPr>
          <w:b/>
          <w:sz w:val="20"/>
        </w:rPr>
        <w:t xml:space="preserve">wenn Sie die Diagnose erreicht, mit einer Krebsform erkrankt zu sein, reagieren die meisten mit spontaner Ratlosigkeit, gepaart mit Unsicherheit und Angst. Diese Publikation für Interessenten oder Krebspatienten dient zur Aufklärung über Krebs bzw. Krebserkrankungen und gibt nur einen allgemeinen Überblick. Für viele und spezielle Fragen zu allen Formen und Einzelheiten einer Krebserkrankung sollten Sie sich vertrauensvoll </w:t>
      </w:r>
      <w:r w:rsidR="000638D5">
        <w:rPr>
          <w:b/>
          <w:sz w:val="20"/>
        </w:rPr>
        <w:t>an Ihren</w:t>
      </w:r>
      <w:r>
        <w:rPr>
          <w:b/>
          <w:sz w:val="20"/>
        </w:rPr>
        <w:t>, Sie hierbei betreuenden Arzt wenden.</w:t>
      </w:r>
    </w:p>
    <w:p w14:paraId="2A21CF53" w14:textId="77777777" w:rsidR="00942A2D" w:rsidRDefault="00942A2D">
      <w:pPr>
        <w:pStyle w:val="Textkrper"/>
        <w:rPr>
          <w:b/>
        </w:rPr>
      </w:pPr>
    </w:p>
    <w:p w14:paraId="6E1B5F51" w14:textId="77777777" w:rsidR="00942A2D" w:rsidRDefault="00942A2D">
      <w:pPr>
        <w:pStyle w:val="Textkrper"/>
        <w:rPr>
          <w:b/>
        </w:rPr>
      </w:pPr>
    </w:p>
    <w:p w14:paraId="2B24A129" w14:textId="77777777" w:rsidR="00942A2D" w:rsidRDefault="003845B3">
      <w:pPr>
        <w:spacing w:before="154"/>
        <w:ind w:left="118"/>
        <w:rPr>
          <w:b/>
        </w:rPr>
      </w:pPr>
      <w:r>
        <w:rPr>
          <w:b/>
        </w:rPr>
        <w:t>Diagnostik</w:t>
      </w:r>
    </w:p>
    <w:p w14:paraId="374769C0" w14:textId="4A89D002" w:rsidR="00942A2D" w:rsidRDefault="003845B3">
      <w:pPr>
        <w:pStyle w:val="Textkrper"/>
        <w:spacing w:before="99"/>
        <w:ind w:left="118" w:right="110"/>
        <w:jc w:val="both"/>
      </w:pPr>
      <w:r>
        <w:t xml:space="preserve">Frühdiagnostik beim Befall mit bösartigen Tumoren im Blut kann Ihr Leben retten. Heute gibt es die Möglichkeit, schon in einem sehr frühen Stadium, den Krebs bzw. den Tumor zu erkennen. </w:t>
      </w:r>
      <w:r w:rsidR="00D45179">
        <w:t xml:space="preserve">Durch speziellen Bluttest können im Blut heute die aktiven und inaktiven Tumorzellen bestimmt werden. Hierfür benötigen </w:t>
      </w:r>
      <w:r w:rsidR="00F17BFE">
        <w:t xml:space="preserve">ein spezielles Labor </w:t>
      </w:r>
      <w:r w:rsidR="00D45179">
        <w:t xml:space="preserve">ca. 15ml Vollblut zur </w:t>
      </w:r>
      <w:r w:rsidR="005C3DC4">
        <w:t>Bestimmung,</w:t>
      </w:r>
      <w:r w:rsidR="00D45179">
        <w:t xml:space="preserve"> ob eine erhöhte Aktivität von Tumorzellen in Ihrem Körper vorhanden </w:t>
      </w:r>
      <w:proofErr w:type="gramStart"/>
      <w:r w:rsidR="00D45179">
        <w:t>sind</w:t>
      </w:r>
      <w:proofErr w:type="gramEnd"/>
      <w:r w:rsidR="00D45179">
        <w:t xml:space="preserve">. Eine Therapie mit dendritischen Zellen lässt sich auch präventiv einsetzten. </w:t>
      </w:r>
      <w:r>
        <w:t>Auch die Behandlung von Krebs ist heute mit einer dendritischen Zelltherapie ohne die bekannten lästigen Nebenwirkungen ambulant möglich. Lassen Sie sich von Ihrem Arzt ausführlich</w:t>
      </w:r>
      <w:r>
        <w:rPr>
          <w:spacing w:val="5"/>
        </w:rPr>
        <w:t xml:space="preserve"> </w:t>
      </w:r>
      <w:r>
        <w:t>beraten.</w:t>
      </w:r>
    </w:p>
    <w:p w14:paraId="49B0CC02" w14:textId="77777777" w:rsidR="00942A2D" w:rsidRDefault="00942A2D">
      <w:pPr>
        <w:pStyle w:val="Textkrper"/>
      </w:pPr>
    </w:p>
    <w:p w14:paraId="1E8F39BA" w14:textId="77777777" w:rsidR="00942A2D" w:rsidRDefault="00942A2D">
      <w:pPr>
        <w:pStyle w:val="Textkrper"/>
      </w:pPr>
    </w:p>
    <w:p w14:paraId="77A6559B" w14:textId="77777777" w:rsidR="00942A2D" w:rsidRDefault="00942A2D">
      <w:pPr>
        <w:pStyle w:val="Textkrper"/>
        <w:spacing w:before="7"/>
        <w:rPr>
          <w:sz w:val="21"/>
        </w:rPr>
      </w:pPr>
    </w:p>
    <w:p w14:paraId="432F0EA0" w14:textId="77777777" w:rsidR="00942A2D" w:rsidRDefault="003845B3">
      <w:pPr>
        <w:pStyle w:val="berschrift2"/>
      </w:pPr>
      <w:r>
        <w:t>Unser Behandlungskonzept</w:t>
      </w:r>
    </w:p>
    <w:p w14:paraId="7F50D894" w14:textId="52B2F291" w:rsidR="00942A2D" w:rsidRDefault="003845B3">
      <w:pPr>
        <w:pStyle w:val="Textkrper"/>
        <w:spacing w:before="101"/>
        <w:ind w:left="118" w:right="109"/>
        <w:jc w:val="both"/>
      </w:pPr>
      <w:r>
        <w:t>Das Behandlungskonzept '</w:t>
      </w:r>
      <w:r>
        <w:rPr>
          <w:i/>
        </w:rPr>
        <w:t>DKZplu</w:t>
      </w:r>
      <w:r w:rsidR="0037449B">
        <w:rPr>
          <w:i/>
        </w:rPr>
        <w:t>s &amp; DC</w:t>
      </w:r>
      <w:r>
        <w:rPr>
          <w:i/>
        </w:rPr>
        <w:t>s</w:t>
      </w:r>
      <w:r>
        <w:t xml:space="preserve">' basiert auf das Zusammenfügen von neuesten wissenschaftlichen Erkenntnissen; es wurde von renommierten Fachmediziner in Modulen aufgebaut, um Ihnen so das Beste der Immunologischen Therapieformen gegen Krebs zu bieten - mit der Möglichkeit, </w:t>
      </w:r>
      <w:r w:rsidR="00D45179">
        <w:t>auf Rückgang der Tumorlast. (Remission)</w:t>
      </w:r>
      <w:r>
        <w:t xml:space="preserve">. Das Unternehmen </w:t>
      </w:r>
      <w:r w:rsidR="00AB0BD6">
        <w:t xml:space="preserve">IMMUMEDIC </w:t>
      </w:r>
      <w:r w:rsidR="0069328D">
        <w:t>Limited</w:t>
      </w:r>
      <w:r w:rsidR="00D45179">
        <w:t xml:space="preserve"> </w:t>
      </w:r>
      <w:r>
        <w:t xml:space="preserve">hat als </w:t>
      </w:r>
      <w:r w:rsidR="00F17BFE">
        <w:t xml:space="preserve">internationaler </w:t>
      </w:r>
      <w:r>
        <w:t>medizinischer Dienstleister diese Behandlungsmodule mit dem erforderlichen fachlichen Knowhow, einem medizinischen Beirat, einer geübten, professionellen Medical Logistik und dem Dokumentations- und Qualitätsmanagement nach GMP (Good Manufactoring</w:t>
      </w:r>
      <w:r>
        <w:rPr>
          <w:spacing w:val="-9"/>
        </w:rPr>
        <w:t xml:space="preserve"> </w:t>
      </w:r>
      <w:r>
        <w:t>Practice).</w:t>
      </w:r>
    </w:p>
    <w:p w14:paraId="5B919868" w14:textId="77777777" w:rsidR="00942A2D" w:rsidRDefault="003845B3">
      <w:pPr>
        <w:pStyle w:val="Textkrper"/>
        <w:spacing w:line="243" w:lineRule="exact"/>
        <w:ind w:left="118"/>
      </w:pPr>
      <w:r>
        <w:t>So sind wir in der Lage, unseren Kunden stets ein umfassendes, aktuelles Angebot zu unterbreiten.</w:t>
      </w:r>
    </w:p>
    <w:p w14:paraId="7B90A452" w14:textId="15FE802C" w:rsidR="00942A2D" w:rsidRDefault="003845B3">
      <w:pPr>
        <w:pStyle w:val="Textkrper"/>
        <w:spacing w:before="25" w:line="276" w:lineRule="auto"/>
        <w:ind w:left="118" w:right="111"/>
        <w:jc w:val="both"/>
      </w:pPr>
      <w:r>
        <w:t>Unser Behandlungskonzept '</w:t>
      </w:r>
      <w:r>
        <w:rPr>
          <w:i/>
        </w:rPr>
        <w:t>DKZplu</w:t>
      </w:r>
      <w:r w:rsidR="0037449B">
        <w:rPr>
          <w:i/>
        </w:rPr>
        <w:t>s &amp; DC</w:t>
      </w:r>
      <w:r>
        <w:rPr>
          <w:i/>
        </w:rPr>
        <w:t>s</w:t>
      </w:r>
      <w:r>
        <w:t>' wird ausschließlich in Zusammenarbeit mit Ihrem/unseren</w:t>
      </w:r>
      <w:r w:rsidR="00F17BFE">
        <w:t xml:space="preserve"> Medizinern/Kliniken</w:t>
      </w:r>
      <w:r>
        <w:t xml:space="preserve"> umgesetzt. Von ihm werden Sie hierzu aufgeklärt und er begleitet Sie auch bei der Therapie. Sobald alle notwendigen Dokumente, wie Behandlungsvertrag </w:t>
      </w:r>
      <w:r w:rsidR="00BC127E">
        <w:t xml:space="preserve">mit Einverständniserklärung, </w:t>
      </w:r>
      <w:r>
        <w:t>Anamnesefragebogen</w:t>
      </w:r>
      <w:r w:rsidR="00BC127E">
        <w:t xml:space="preserve"> letzten Blutwerte und Befunde</w:t>
      </w:r>
      <w:r>
        <w:t xml:space="preserve"> vorliegen, erhalten Sie aus unserem Hause eine Auftragsbestätigung</w:t>
      </w:r>
      <w:r w:rsidR="00F17BFE">
        <w:t xml:space="preserve">. Erst nach der Blutentnahme bei Ihrem/unserem Mediziner/Klinik und Ankunft im Labor, sowie Freigabe durch unsere Laborspezialisten erhalten Sie die notwendige Rechnung </w:t>
      </w:r>
      <w:r>
        <w:t xml:space="preserve">als privat Zahler oder zur Vorlage bei Ihrem Krankenversicherer. </w:t>
      </w:r>
      <w:r w:rsidR="00F17BFE">
        <w:t xml:space="preserve">Die Rechnung sollte innerhalb von 7 Tagen </w:t>
      </w:r>
      <w:r w:rsidR="00FE148F">
        <w:t xml:space="preserve">beglichen werden, </w:t>
      </w:r>
      <w:r w:rsidR="00F17BFE">
        <w:t xml:space="preserve">damit </w:t>
      </w:r>
      <w:r w:rsidR="00FE148F">
        <w:t>wir</w:t>
      </w:r>
      <w:r>
        <w:t xml:space="preserve"> Ihr</w:t>
      </w:r>
      <w:r w:rsidR="00FE148F">
        <w:t>en</w:t>
      </w:r>
      <w:r>
        <w:t xml:space="preserve"> Arzt</w:t>
      </w:r>
      <w:r w:rsidR="00FE148F">
        <w:t>/Klink</w:t>
      </w:r>
      <w:r>
        <w:t xml:space="preserve"> informier</w:t>
      </w:r>
      <w:r w:rsidR="00FE148F">
        <w:t>en</w:t>
      </w:r>
      <w:r>
        <w:t xml:space="preserve"> und mit der Therapie begonnen</w:t>
      </w:r>
      <w:r>
        <w:rPr>
          <w:spacing w:val="-1"/>
        </w:rPr>
        <w:t xml:space="preserve"> </w:t>
      </w:r>
      <w:r>
        <w:t>werden</w:t>
      </w:r>
      <w:r w:rsidR="00FE148F">
        <w:t xml:space="preserve"> kann.</w:t>
      </w:r>
    </w:p>
    <w:p w14:paraId="76FCD61F" w14:textId="77777777" w:rsidR="00942A2D" w:rsidRDefault="00942A2D">
      <w:pPr>
        <w:spacing w:line="276" w:lineRule="auto"/>
        <w:jc w:val="both"/>
        <w:sectPr w:rsidR="00942A2D" w:rsidSect="009246F1">
          <w:headerReference w:type="default" r:id="rId7"/>
          <w:footerReference w:type="default" r:id="rId8"/>
          <w:type w:val="continuous"/>
          <w:pgSz w:w="11910" w:h="16840"/>
          <w:pgMar w:top="1940" w:right="1020" w:bottom="1240" w:left="1300" w:header="436" w:footer="1057" w:gutter="0"/>
          <w:pgNumType w:start="1"/>
          <w:cols w:space="720"/>
        </w:sectPr>
      </w:pPr>
    </w:p>
    <w:p w14:paraId="5CAF58AC" w14:textId="77777777" w:rsidR="00942A2D" w:rsidRDefault="00942A2D">
      <w:pPr>
        <w:pStyle w:val="Textkrper"/>
        <w:spacing w:before="2"/>
        <w:rPr>
          <w:sz w:val="12"/>
        </w:rPr>
      </w:pPr>
    </w:p>
    <w:p w14:paraId="4DE9B09A" w14:textId="77777777" w:rsidR="00942A2D" w:rsidRDefault="003845B3">
      <w:pPr>
        <w:pStyle w:val="berschrift1"/>
      </w:pPr>
      <w:r>
        <w:t>Detaillierte Erläuterungen</w:t>
      </w:r>
    </w:p>
    <w:p w14:paraId="1928CFED" w14:textId="77777777" w:rsidR="00942A2D" w:rsidRDefault="00942A2D">
      <w:pPr>
        <w:pStyle w:val="Textkrper"/>
        <w:spacing w:before="12"/>
        <w:rPr>
          <w:b/>
          <w:sz w:val="39"/>
        </w:rPr>
      </w:pPr>
    </w:p>
    <w:p w14:paraId="4DBD719E" w14:textId="77777777" w:rsidR="00942A2D" w:rsidRDefault="003845B3">
      <w:pPr>
        <w:pStyle w:val="berschrift2"/>
      </w:pPr>
      <w:r>
        <w:t>Was sind dendritische Zellen</w:t>
      </w:r>
    </w:p>
    <w:p w14:paraId="77BC8EEA" w14:textId="77777777" w:rsidR="00942A2D" w:rsidRDefault="00942A2D">
      <w:pPr>
        <w:pStyle w:val="Textkrper"/>
        <w:spacing w:before="4"/>
        <w:rPr>
          <w:b/>
          <w:sz w:val="16"/>
        </w:rPr>
      </w:pPr>
    </w:p>
    <w:p w14:paraId="17C3A304" w14:textId="77777777" w:rsidR="00942A2D" w:rsidRDefault="003845B3">
      <w:pPr>
        <w:pStyle w:val="Textkrper"/>
        <w:ind w:left="118" w:right="107"/>
        <w:jc w:val="both"/>
      </w:pPr>
      <w:r>
        <w:rPr>
          <w:i/>
        </w:rPr>
        <w:t xml:space="preserve">Dendritische Zellen </w:t>
      </w:r>
      <w:r>
        <w:t xml:space="preserve">stammen von myeloiden Vorläuferzellen ab und können aus zwei Differenzierungslinien entstehen. Ein Subtyp zweigt früh von der gemeinsamen Linie ab und erscheint als unreife </w:t>
      </w:r>
      <w:r>
        <w:rPr>
          <w:i/>
        </w:rPr>
        <w:t xml:space="preserve">Dendritische Zelle </w:t>
      </w:r>
      <w:r>
        <w:t>im Blut, die ihre Entwicklung nach dem Eintritt ins Gewebe vollendet. Aus der anderen Differenzierungs</w:t>
      </w:r>
      <w:r w:rsidR="001F6EF9">
        <w:t xml:space="preserve">linie </w:t>
      </w:r>
      <w:r>
        <w:t xml:space="preserve">entstehen Monozyten, die unter dem Einfluss des jeweiligen Mikromilieus zu </w:t>
      </w:r>
      <w:r>
        <w:rPr>
          <w:i/>
        </w:rPr>
        <w:t xml:space="preserve">Dendritischen Zellen </w:t>
      </w:r>
      <w:r>
        <w:t>oder Makrophagen</w:t>
      </w:r>
      <w:r>
        <w:rPr>
          <w:spacing w:val="-1"/>
        </w:rPr>
        <w:t xml:space="preserve"> </w:t>
      </w:r>
      <w:r>
        <w:t>ausreifen.</w:t>
      </w:r>
    </w:p>
    <w:p w14:paraId="47519B9B" w14:textId="77777777" w:rsidR="00942A2D" w:rsidRDefault="00942A2D">
      <w:pPr>
        <w:pStyle w:val="Textkrper"/>
      </w:pPr>
    </w:p>
    <w:p w14:paraId="20CB6A45" w14:textId="77777777" w:rsidR="00942A2D" w:rsidRDefault="00942A2D">
      <w:pPr>
        <w:pStyle w:val="Textkrper"/>
        <w:spacing w:before="12"/>
        <w:rPr>
          <w:sz w:val="23"/>
        </w:rPr>
      </w:pPr>
    </w:p>
    <w:p w14:paraId="36B88E31" w14:textId="77777777" w:rsidR="00942A2D" w:rsidRDefault="003845B3">
      <w:pPr>
        <w:pStyle w:val="berschrift2"/>
      </w:pPr>
      <w:r>
        <w:t>Ablauf einer Dendritischen Zelltherapie</w:t>
      </w:r>
    </w:p>
    <w:p w14:paraId="193F9E9C" w14:textId="58C0C8A8" w:rsidR="00942A2D" w:rsidRPr="00AB0BD6" w:rsidRDefault="001F6EF9" w:rsidP="00AB0BD6">
      <w:pPr>
        <w:pStyle w:val="Textkrper"/>
        <w:spacing w:before="98"/>
        <w:ind w:left="118" w:right="111"/>
        <w:jc w:val="both"/>
      </w:pPr>
      <w:r>
        <w:t xml:space="preserve">Ein bösartiges Karzinom ist </w:t>
      </w:r>
      <w:r w:rsidR="00D45179">
        <w:t>eine epitheliale Geschwulst</w:t>
      </w:r>
      <w:r w:rsidR="003845B3">
        <w:t xml:space="preserve"> mit einem sich rasch ausbreitendem Wachstum. In fortgeschrittenen Stadien bildet der Tumor zahlreiche Metastasen (Tochtergeschwülste), wobei durch herkömmliche Behandlungsmethoden, wie chirurgische Tumorentfernung, Radio-, Chemo- und Hormontherapie, keine ausreichenden Therapieerfolge verzeichnet wurden. Durch diese Tatsache einer nicht befriedigenden Heilungsaussicht mit den bekannten Therapiemethoden b</w:t>
      </w:r>
      <w:r w:rsidR="00AB0BD6">
        <w:t>ietet das Unternehmen IMMUMEDIC</w:t>
      </w:r>
      <w:r w:rsidR="0069328D">
        <w:t xml:space="preserve"> Limited</w:t>
      </w:r>
      <w:r w:rsidR="00FE6B63">
        <w:t xml:space="preserve"> </w:t>
      </w:r>
      <w:r w:rsidR="0037449B">
        <w:t>die fünf</w:t>
      </w:r>
      <w:r w:rsidR="00FE6B63">
        <w:t>t</w:t>
      </w:r>
      <w:r w:rsidR="0037449B">
        <w:t xml:space="preserve">e Säule der Immuntherapie </w:t>
      </w:r>
      <w:r w:rsidR="003845B3" w:rsidRPr="00AB0BD6">
        <w:t>das Behandlungskonzept '</w:t>
      </w:r>
      <w:r w:rsidR="003845B3" w:rsidRPr="00AB0BD6">
        <w:rPr>
          <w:i/>
        </w:rPr>
        <w:t>DKZplu</w:t>
      </w:r>
      <w:r w:rsidR="0037449B">
        <w:rPr>
          <w:i/>
        </w:rPr>
        <w:t>s &amp; DC</w:t>
      </w:r>
      <w:r w:rsidR="003845B3" w:rsidRPr="00AB0BD6">
        <w:rPr>
          <w:i/>
        </w:rPr>
        <w:t>s</w:t>
      </w:r>
      <w:r w:rsidR="003845B3" w:rsidRPr="00AB0BD6">
        <w:t>' mit der dendritischen Zelltherapie</w:t>
      </w:r>
      <w:r w:rsidR="003845B3" w:rsidRPr="00AB0BD6">
        <w:rPr>
          <w:spacing w:val="-1"/>
        </w:rPr>
        <w:t xml:space="preserve"> </w:t>
      </w:r>
      <w:r w:rsidR="003845B3" w:rsidRPr="00AB0BD6">
        <w:t>an.</w:t>
      </w:r>
    </w:p>
    <w:p w14:paraId="38B476C7" w14:textId="0EC40A56" w:rsidR="00942A2D" w:rsidRDefault="003845B3">
      <w:pPr>
        <w:pStyle w:val="Textkrper"/>
        <w:ind w:left="118" w:right="108"/>
        <w:jc w:val="both"/>
      </w:pPr>
      <w:r>
        <w:t>Ihre dendritische Zelltherapie wird ausschließlich in Zusammenarbeit mit Ihrem Arzt abgewickelt. Im Vorfeld erhält Ihr Arzt das Abnahmeset für die erforderlichen Blutproben. Ihr Arzt entnimmt Ihnen bis zu 200 ml Vollblut aus Ihrem Körper. Mittels unseren Medical Logistik Kurierdienst</w:t>
      </w:r>
      <w:r w:rsidR="00C52590">
        <w:t>es</w:t>
      </w:r>
      <w:r>
        <w:t xml:space="preserve">, der durch unser </w:t>
      </w:r>
      <w:r w:rsidR="00FE6B63">
        <w:t>GMP</w:t>
      </w:r>
      <w:r w:rsidR="00BC127E">
        <w:t>-</w:t>
      </w:r>
      <w:r>
        <w:t xml:space="preserve">Labor beauftragt wird, kommt Ihr Vollblut mit zur eindeutigen Zuordnung notwendiger Codierung innerhalb von 48 Stunden in unser </w:t>
      </w:r>
      <w:r w:rsidR="00FE6B63">
        <w:t>GMP-L</w:t>
      </w:r>
      <w:r>
        <w:t xml:space="preserve">abor. Dort wird es dann direkt nach Ankunft zur Aufbereitung auf Viren, Pilze und Bakterien untersucht. An diesem Tag, als Zeitpunkt 'Null' im </w:t>
      </w:r>
      <w:r w:rsidR="00FE6B63">
        <w:t>GMP-</w:t>
      </w:r>
      <w:r>
        <w:t xml:space="preserve">Labor, wird auch mit der Isolation der Monozyten begonnen. Durch eine Stimulation mit spezifischen Wachstumsfaktoren entwickeln sich aus diesen Vorläuferzellen innerhalb von 7 Tagen adulte dendritische Zellen. Im Laufe dieses Ausreifungsprozesses sind die noch undifferenzierten dendritischen Zellen in der Lage, tumorspezifische Antigene in sich aufzunehmen und diese nach ihrer Ausreifung auf ihrer Zelloberfläche zu präsentieren. Aus diesen körpereigenen (=autologen) Zellen wird eine zelluläre Suspension hergestellt, die das Immunsystem speziell gegen den Tumor aktiviert. Die durch die tumorspezifischen Antigene 'geschulten' dendritischen Zellen werden so durch 4 Behandlungs-Zyklen mit Injektion (aufgeteilt ½ rechts / ½ links pro Injektion) in die Haut (Leistengegend), in Abständen von 4 Wochen in Ihren Körper zurückgegeben. Über Blut- und Lymphbahnen gelangen die dendritischen Zellen in die Lymphknoten, um dort eine tumorspezifische Immunantwort mit Hilfe der 'Natürlichen-Killer-Zellen' in Gang zu setzen. Diese NK-Zellen sind in der Lage, abnormale Zellen, wie Tumorzellen zu erkennen und abzutöten. Eine </w:t>
      </w:r>
      <w:r w:rsidR="0037449B">
        <w:t>dendritische Zelle kann pro Tag bis zu</w:t>
      </w:r>
      <w:r w:rsidR="00A578EF">
        <w:t xml:space="preserve"> </w:t>
      </w:r>
      <w:r w:rsidR="0037449B">
        <w:t xml:space="preserve">3000 </w:t>
      </w:r>
      <w:r>
        <w:t>NK-Zellen</w:t>
      </w:r>
      <w:r>
        <w:rPr>
          <w:spacing w:val="-1"/>
        </w:rPr>
        <w:t xml:space="preserve"> </w:t>
      </w:r>
      <w:r>
        <w:t>aktivieren.</w:t>
      </w:r>
    </w:p>
    <w:p w14:paraId="7E3D7B4B" w14:textId="77777777" w:rsidR="00942A2D" w:rsidRDefault="00942A2D">
      <w:pPr>
        <w:pStyle w:val="Textkrper"/>
        <w:spacing w:before="11"/>
        <w:rPr>
          <w:sz w:val="21"/>
        </w:rPr>
      </w:pPr>
    </w:p>
    <w:p w14:paraId="17AFE5A2" w14:textId="77777777" w:rsidR="00942A2D" w:rsidRDefault="003845B3">
      <w:pPr>
        <w:pStyle w:val="berschrift2"/>
        <w:spacing w:before="1"/>
      </w:pPr>
      <w:r>
        <w:t>Risiken einer dendritischen Zelltherapie</w:t>
      </w:r>
    </w:p>
    <w:p w14:paraId="52093538" w14:textId="77777777" w:rsidR="00942A2D" w:rsidRDefault="003845B3">
      <w:pPr>
        <w:pStyle w:val="Textkrper"/>
        <w:spacing w:before="98"/>
        <w:ind w:left="118" w:right="113"/>
        <w:jc w:val="both"/>
      </w:pPr>
      <w:r>
        <w:t>Obwohl weitere Abwehrreaktionen im Sinne einer Allergie oder Autoimmunreaktion nicht erwartet werden, wird der behandelnde Arzt Ihre Reaktion beobachten und beim Auftreten einer solchen Reaktion die geeigneten Maßnahmen ergreifen. Ein allergischer Schock kann theoretisch eintreten, ist jedoch nie beobachtet worden. In einem einzigen Fall hat eine Patientin nach der Immuntherapie eine rheumatische Gelenkentzündung (rheumatoide Arthritis) entwickelt.</w:t>
      </w:r>
    </w:p>
    <w:p w14:paraId="464B761E" w14:textId="77777777" w:rsidR="00942A2D" w:rsidRDefault="00942A2D">
      <w:pPr>
        <w:pStyle w:val="Textkrper"/>
        <w:spacing w:before="12"/>
        <w:rPr>
          <w:sz w:val="21"/>
        </w:rPr>
      </w:pPr>
    </w:p>
    <w:p w14:paraId="57FF2F65" w14:textId="77777777" w:rsidR="00942A2D" w:rsidRDefault="003845B3">
      <w:pPr>
        <w:pStyle w:val="berschrift2"/>
      </w:pPr>
      <w:r>
        <w:t>Belastungen für den Patienten</w:t>
      </w:r>
    </w:p>
    <w:p w14:paraId="73CA0F01" w14:textId="6265BE38" w:rsidR="00942A2D" w:rsidRDefault="003845B3">
      <w:pPr>
        <w:spacing w:before="98"/>
        <w:ind w:left="118"/>
        <w:rPr>
          <w:sz w:val="20"/>
        </w:rPr>
      </w:pPr>
      <w:r>
        <w:rPr>
          <w:b/>
          <w:sz w:val="20"/>
        </w:rPr>
        <w:t xml:space="preserve">Gewinnung von Blutzellen: </w:t>
      </w:r>
      <w:r>
        <w:rPr>
          <w:sz w:val="20"/>
        </w:rPr>
        <w:t>Dieses geschieht durch normale Blutentnahme (maximal 200 ml</w:t>
      </w:r>
      <w:r w:rsidR="00E006B8">
        <w:rPr>
          <w:sz w:val="20"/>
        </w:rPr>
        <w:t>, Kinder bis 100ml</w:t>
      </w:r>
      <w:r>
        <w:rPr>
          <w:sz w:val="20"/>
        </w:rPr>
        <w:t>).</w:t>
      </w:r>
    </w:p>
    <w:p w14:paraId="29AE86FC" w14:textId="77777777" w:rsidR="00942A2D" w:rsidRDefault="003845B3">
      <w:pPr>
        <w:pStyle w:val="Textkrper"/>
        <w:spacing w:before="99"/>
        <w:ind w:left="118" w:right="111"/>
        <w:jc w:val="both"/>
      </w:pPr>
      <w:r>
        <w:rPr>
          <w:b/>
        </w:rPr>
        <w:t xml:space="preserve">Injektion der Zellen in und unter die Haut (allgemein): </w:t>
      </w:r>
      <w:r>
        <w:t>Ähnliche Behandlungen haben gelegentlich zu leichtem Fieber, Übelkeit und Erbrechen und beim malignen Melanom zu einer fleckweisen Aufhellung der Haut um den Mund und am Haaransatz geführt. Aus ähnlichen Therapieversuchen sind keine weiteren Belastungen durch die Zellgröße oder Zellanzahl bekannt.</w:t>
      </w:r>
    </w:p>
    <w:p w14:paraId="277D417F" w14:textId="77777777" w:rsidR="00942A2D" w:rsidRDefault="00942A2D">
      <w:pPr>
        <w:jc w:val="both"/>
        <w:sectPr w:rsidR="00942A2D" w:rsidSect="009246F1">
          <w:pgSz w:w="11910" w:h="16840"/>
          <w:pgMar w:top="1940" w:right="1020" w:bottom="1240" w:left="1300" w:header="436" w:footer="1057" w:gutter="0"/>
          <w:cols w:space="720"/>
        </w:sectPr>
      </w:pPr>
    </w:p>
    <w:p w14:paraId="0B4677B6" w14:textId="77777777" w:rsidR="00942A2D" w:rsidRDefault="00942A2D">
      <w:pPr>
        <w:pStyle w:val="Textkrper"/>
        <w:rPr>
          <w:sz w:val="17"/>
        </w:rPr>
      </w:pPr>
    </w:p>
    <w:p w14:paraId="296B3B0A" w14:textId="77777777" w:rsidR="00942A2D" w:rsidRDefault="003845B3">
      <w:pPr>
        <w:pStyle w:val="berschrift2"/>
        <w:spacing w:before="56"/>
        <w:jc w:val="both"/>
      </w:pPr>
      <w:r>
        <w:t>Nutzen für den Patienten</w:t>
      </w:r>
    </w:p>
    <w:p w14:paraId="41E4A2D1" w14:textId="690F3CB8" w:rsidR="00942A2D" w:rsidRDefault="003845B3" w:rsidP="009F396D">
      <w:pPr>
        <w:pStyle w:val="Textkrper"/>
        <w:spacing w:before="99"/>
        <w:ind w:left="118" w:right="111"/>
        <w:jc w:val="both"/>
      </w:pPr>
      <w:r>
        <w:t>Bei optimalem Verlauf der dendritischen Zelltherapie wird der Tumor bekäm</w:t>
      </w:r>
      <w:r w:rsidR="0037449B">
        <w:t xml:space="preserve">pft und verschwindet innerhalb von </w:t>
      </w:r>
      <w:r>
        <w:t>6 bis 9 Monaten. Das Behandlungskonzept '</w:t>
      </w:r>
      <w:r>
        <w:rPr>
          <w:i/>
        </w:rPr>
        <w:t>DKZplu</w:t>
      </w:r>
      <w:r w:rsidR="0037449B">
        <w:rPr>
          <w:i/>
        </w:rPr>
        <w:t>s &amp; DC</w:t>
      </w:r>
      <w:r>
        <w:rPr>
          <w:i/>
        </w:rPr>
        <w:t>s</w:t>
      </w:r>
      <w:r>
        <w:t>' bei</w:t>
      </w:r>
      <w:r w:rsidR="001F6EF9">
        <w:t xml:space="preserve">nhaltet </w:t>
      </w:r>
      <w:r w:rsidR="009F396D">
        <w:t>eine 10-mailgen Injektionsreihe zur Wiederherstellung der defekten Signalgebung in der Krebszelle. Mit der Injektionsreihe die wöchentlich durch den Arzt injiziert wird, soll der natürliche Zelltod einer Krebszelle (Apoptose) wiederhergestellt werden, ebenso wird das Immunsystem aufgebaut und gestärkt.</w:t>
      </w:r>
    </w:p>
    <w:p w14:paraId="089959F4" w14:textId="77777777" w:rsidR="009F396D" w:rsidRDefault="009F396D" w:rsidP="009F396D">
      <w:pPr>
        <w:pStyle w:val="Textkrper"/>
        <w:spacing w:before="99"/>
        <w:ind w:left="118" w:right="111"/>
        <w:jc w:val="both"/>
        <w:rPr>
          <w:sz w:val="21"/>
        </w:rPr>
      </w:pPr>
    </w:p>
    <w:p w14:paraId="7B46F401" w14:textId="77777777" w:rsidR="00942A2D" w:rsidRDefault="003845B3">
      <w:pPr>
        <w:pStyle w:val="berschrift2"/>
        <w:spacing w:before="1"/>
        <w:jc w:val="both"/>
      </w:pPr>
      <w:r>
        <w:t>Datenschutz</w:t>
      </w:r>
    </w:p>
    <w:p w14:paraId="6C0BC086" w14:textId="77777777" w:rsidR="00942A2D" w:rsidRDefault="003845B3">
      <w:pPr>
        <w:pStyle w:val="Textkrper"/>
        <w:spacing w:before="100"/>
        <w:ind w:left="118" w:right="120"/>
        <w:jc w:val="both"/>
      </w:pPr>
      <w:r>
        <w:t>Die Daten des Patienten werden codiert, sie unterliegen den strengen Bestimmungen des Datenschutzes. Falls der Patient nicht einverstanden ist oder sein Einverständnis widerruft, hat dies keinen nachteiligen Einfluss auf die Behandlungsbemühungen.</w:t>
      </w:r>
    </w:p>
    <w:p w14:paraId="19E5BFC1" w14:textId="77777777" w:rsidR="00942A2D" w:rsidRDefault="00942A2D">
      <w:pPr>
        <w:pStyle w:val="Textkrper"/>
        <w:spacing w:before="10"/>
        <w:rPr>
          <w:sz w:val="21"/>
        </w:rPr>
      </w:pPr>
    </w:p>
    <w:p w14:paraId="1DFA1852" w14:textId="77777777" w:rsidR="00942A2D" w:rsidRDefault="003845B3">
      <w:pPr>
        <w:pStyle w:val="berschrift2"/>
        <w:jc w:val="both"/>
      </w:pPr>
      <w:r>
        <w:t>Kosten der Behandlung für den Patienten</w:t>
      </w:r>
    </w:p>
    <w:p w14:paraId="1E83C706" w14:textId="71798856" w:rsidR="00942A2D" w:rsidRDefault="00D90ADD">
      <w:pPr>
        <w:pStyle w:val="Textkrper"/>
        <w:spacing w:before="99"/>
        <w:ind w:left="118" w:right="107"/>
        <w:jc w:val="both"/>
      </w:pPr>
      <w:r>
        <w:t>Das</w:t>
      </w:r>
      <w:r w:rsidR="003845B3">
        <w:t xml:space="preserve"> Behandlungskonzept '</w:t>
      </w:r>
      <w:r w:rsidR="003845B3">
        <w:rPr>
          <w:i/>
        </w:rPr>
        <w:t>DKZplu</w:t>
      </w:r>
      <w:r w:rsidR="0037449B">
        <w:rPr>
          <w:i/>
        </w:rPr>
        <w:t>s &amp; DC</w:t>
      </w:r>
      <w:r w:rsidR="003845B3">
        <w:rPr>
          <w:i/>
        </w:rPr>
        <w:t>s</w:t>
      </w:r>
      <w:r w:rsidR="003845B3">
        <w:t xml:space="preserve">' </w:t>
      </w:r>
      <w:r>
        <w:t>beinhaltet eine</w:t>
      </w:r>
      <w:r w:rsidR="003845B3">
        <w:t xml:space="preserve"> 4-maligen Injektionsreihe mit </w:t>
      </w:r>
      <w:r w:rsidR="001F6EF9">
        <w:t>geschulten</w:t>
      </w:r>
      <w:r>
        <w:t xml:space="preserve"> </w:t>
      </w:r>
      <w:r w:rsidR="006E498E">
        <w:t xml:space="preserve">autologen </w:t>
      </w:r>
      <w:r>
        <w:t>dendritischen Zellen</w:t>
      </w:r>
      <w:r w:rsidR="003845B3">
        <w:t xml:space="preserve"> </w:t>
      </w:r>
      <w:r w:rsidR="00E006B8">
        <w:t>die m</w:t>
      </w:r>
      <w:r w:rsidR="00CD7D7B">
        <w:t xml:space="preserve">onatlich ihrem Arzt zugestellt wird. Zum </w:t>
      </w:r>
      <w:r w:rsidR="0037449B">
        <w:t>Behandlungskonzept '</w:t>
      </w:r>
      <w:r w:rsidR="0037449B">
        <w:rPr>
          <w:i/>
        </w:rPr>
        <w:t>DKZplus</w:t>
      </w:r>
      <w:r w:rsidR="0037449B">
        <w:t xml:space="preserve">' gehört zusätzlich der </w:t>
      </w:r>
      <w:r w:rsidR="00CD7D7B">
        <w:t>Aufbau des Immunsystems</w:t>
      </w:r>
      <w:r w:rsidR="0037449B">
        <w:t xml:space="preserve">. </w:t>
      </w:r>
      <w:r w:rsidR="00E006B8">
        <w:t>Zusätzlich erhält der b</w:t>
      </w:r>
      <w:r w:rsidR="00CD7D7B">
        <w:t>etroffene Patient</w:t>
      </w:r>
      <w:r w:rsidR="003845B3">
        <w:t xml:space="preserve"> </w:t>
      </w:r>
      <w:r w:rsidR="00E006B8">
        <w:t xml:space="preserve">bei dem Behandlungskonzept ´DKZplus` </w:t>
      </w:r>
      <w:r w:rsidR="00CD7D7B">
        <w:t>eine</w:t>
      </w:r>
      <w:r w:rsidR="003845B3">
        <w:t xml:space="preserve"> 10-mailgen Injektionsreihe </w:t>
      </w:r>
      <w:r w:rsidR="001F6EF9">
        <w:t xml:space="preserve">zur Wiederherstellung der </w:t>
      </w:r>
      <w:r w:rsidR="0037449B">
        <w:t xml:space="preserve">defekten </w:t>
      </w:r>
      <w:r w:rsidR="001F6EF9">
        <w:t>Signalgebung in der Krebszelle. Mit der Injektionsreihe die wöchentlich durch den Arzt injiziert wird</w:t>
      </w:r>
      <w:r w:rsidR="00CD7D7B">
        <w:t>,</w:t>
      </w:r>
      <w:r w:rsidR="001F6EF9">
        <w:t xml:space="preserve"> so</w:t>
      </w:r>
      <w:r w:rsidR="00CD7D7B">
        <w:t>ll</w:t>
      </w:r>
      <w:r w:rsidR="001F6EF9">
        <w:t xml:space="preserve"> der natürliche Zelltod einer Krebszelle (Apoptose) wi</w:t>
      </w:r>
      <w:r>
        <w:t>eder</w:t>
      </w:r>
      <w:r w:rsidR="001F6EF9">
        <w:t>hergestellt werden, ebenso wird das Immunsystem aufgebaut und gestärkt. Alle</w:t>
      </w:r>
      <w:r w:rsidR="003845B3">
        <w:t xml:space="preserve"> Logistischen und Facharztleistungen</w:t>
      </w:r>
      <w:r w:rsidR="00CD7D7B">
        <w:t xml:space="preserve"> werden durch uns gesteuert</w:t>
      </w:r>
      <w:r w:rsidR="0037449B">
        <w:t>. Da es sich um eine personalisierte und ambulante Krebstherapie handelt</w:t>
      </w:r>
      <w:r w:rsidR="005C4141">
        <w:t>,</w:t>
      </w:r>
      <w:r w:rsidR="0037449B">
        <w:t xml:space="preserve"> </w:t>
      </w:r>
      <w:r w:rsidR="00F462C8">
        <w:t>der Preis für das komplette Behandlungsmodul DKZplus beträgt 29.700,00 Euro inkl. gesetzl. MwSt.</w:t>
      </w:r>
      <w:r w:rsidR="0037449B">
        <w:t xml:space="preserve"> </w:t>
      </w:r>
      <w:r w:rsidR="003845B3">
        <w:t xml:space="preserve">Somit sind wir in der Lage, Ihnen als unseren Kunden einen optimalen Ablauf der Krebstherapie zu gewährleisten. Nach Auftragserteilung durch Sie in Form des Behandlungsvertrages und der Einverständniserklärung wird Ihrem behandelnden Arzt der Anamnese-Fragebogen zugestellt. Gemeinsam mit Ihrem Arzt füllen Sie den Anamnese-Fragebogen aus und bestätigen die Richtigkeit durch Ihre Unterschrift. Um </w:t>
      </w:r>
      <w:r w:rsidR="00BF0277">
        <w:t>Verzögerungen</w:t>
      </w:r>
      <w:r w:rsidR="003845B3">
        <w:t xml:space="preserve"> zu vermeiden, bitten wir Sie, die kompletten Dokumente auf elektronischem Wege als E- Mail [eingescannt in den bekannten Formaten (idealerweise PDF)] </w:t>
      </w:r>
      <w:r w:rsidR="00F462C8">
        <w:t>zu senden.</w:t>
      </w:r>
    </w:p>
    <w:p w14:paraId="30FD1B5A" w14:textId="2EECA303" w:rsidR="00942A2D" w:rsidRPr="00DD181E" w:rsidRDefault="003845B3" w:rsidP="00DD181E">
      <w:pPr>
        <w:pStyle w:val="Textkrper"/>
        <w:spacing w:before="2"/>
        <w:ind w:left="118" w:right="113"/>
        <w:jc w:val="both"/>
      </w:pPr>
      <w:r>
        <w:t>Die Kunden aus Deut</w:t>
      </w:r>
      <w:r w:rsidR="0041202B">
        <w:t xml:space="preserve">schland </w:t>
      </w:r>
      <w:r>
        <w:t>bitten wir, danach die Originale per Briefpost an unser Vertriebsbüro in Deutschland zu senden.</w:t>
      </w:r>
      <w:r w:rsidR="00DD181E">
        <w:t xml:space="preserve"> </w:t>
      </w:r>
      <w:r>
        <w:t xml:space="preserve">Adresse: </w:t>
      </w:r>
      <w:r w:rsidR="00D90ADD">
        <w:rPr>
          <w:i/>
        </w:rPr>
        <w:t xml:space="preserve">IMMUMEDIC Service Büro Deutschland | </w:t>
      </w:r>
      <w:proofErr w:type="spellStart"/>
      <w:r w:rsidR="005C3DC4">
        <w:rPr>
          <w:i/>
        </w:rPr>
        <w:t>Bessemerstr</w:t>
      </w:r>
      <w:proofErr w:type="spellEnd"/>
      <w:r w:rsidR="005C3DC4">
        <w:rPr>
          <w:i/>
        </w:rPr>
        <w:t>. 82 10 OG-Süd</w:t>
      </w:r>
      <w:r w:rsidR="00D90ADD">
        <w:rPr>
          <w:i/>
        </w:rPr>
        <w:t xml:space="preserve"> | 1</w:t>
      </w:r>
      <w:r w:rsidR="005C3DC4">
        <w:rPr>
          <w:i/>
        </w:rPr>
        <w:t>2103</w:t>
      </w:r>
      <w:r w:rsidR="00D90ADD">
        <w:rPr>
          <w:i/>
        </w:rPr>
        <w:t xml:space="preserve"> Berlin</w:t>
      </w:r>
      <w:r w:rsidR="00F462C8">
        <w:rPr>
          <w:i/>
        </w:rPr>
        <w:t xml:space="preserve"> zu senden.</w:t>
      </w:r>
    </w:p>
    <w:p w14:paraId="790F25FB" w14:textId="0E7095AB" w:rsidR="00942A2D" w:rsidRDefault="003845B3">
      <w:pPr>
        <w:pStyle w:val="Textkrper"/>
        <w:spacing w:before="148"/>
        <w:ind w:left="118"/>
        <w:jc w:val="both"/>
      </w:pPr>
      <w:r>
        <w:t xml:space="preserve">Der Kunde ist Privatzahler. Nach Rechnungsstellung ist der Betrag innerhalb von </w:t>
      </w:r>
      <w:r w:rsidR="00F462C8">
        <w:t>7</w:t>
      </w:r>
      <w:r>
        <w:t xml:space="preserve"> Tagen zu überweisen.</w:t>
      </w:r>
    </w:p>
    <w:p w14:paraId="553109AA" w14:textId="1B24CE72" w:rsidR="00942A2D" w:rsidRDefault="003845B3">
      <w:pPr>
        <w:pStyle w:val="Textkrper"/>
        <w:ind w:left="118" w:right="104"/>
        <w:jc w:val="both"/>
      </w:pPr>
      <w:r>
        <w:rPr>
          <w:spacing w:val="-5"/>
        </w:rPr>
        <w:t xml:space="preserve">Nach </w:t>
      </w:r>
      <w:r w:rsidR="006E498E">
        <w:rPr>
          <w:spacing w:val="-6"/>
        </w:rPr>
        <w:t>Eingang des unterschriebenen Behandlungsvertrages-/Einverständniserklärung- und Anamnesefragebogen</w:t>
      </w:r>
      <w:r>
        <w:rPr>
          <w:spacing w:val="-6"/>
        </w:rPr>
        <w:t xml:space="preserve"> werden </w:t>
      </w:r>
      <w:r>
        <w:rPr>
          <w:spacing w:val="-5"/>
        </w:rPr>
        <w:t xml:space="preserve">umgehend von unserem </w:t>
      </w:r>
      <w:r>
        <w:rPr>
          <w:spacing w:val="-6"/>
        </w:rPr>
        <w:t xml:space="preserve">deutschen </w:t>
      </w:r>
      <w:r w:rsidR="0041202B">
        <w:rPr>
          <w:spacing w:val="-6"/>
        </w:rPr>
        <w:t>Partner-</w:t>
      </w:r>
      <w:r>
        <w:rPr>
          <w:spacing w:val="-5"/>
        </w:rPr>
        <w:t>Labor</w:t>
      </w:r>
      <w:r>
        <w:rPr>
          <w:spacing w:val="-12"/>
        </w:rPr>
        <w:t xml:space="preserve"> </w:t>
      </w:r>
      <w:r>
        <w:rPr>
          <w:spacing w:val="-3"/>
        </w:rPr>
        <w:t>die</w:t>
      </w:r>
      <w:r>
        <w:rPr>
          <w:spacing w:val="-10"/>
        </w:rPr>
        <w:t xml:space="preserve"> </w:t>
      </w:r>
      <w:r w:rsidR="006E498E">
        <w:rPr>
          <w:spacing w:val="-10"/>
        </w:rPr>
        <w:t>Blutproben-</w:t>
      </w:r>
      <w:r>
        <w:rPr>
          <w:spacing w:val="-5"/>
        </w:rPr>
        <w:t>Sets</w:t>
      </w:r>
      <w:r>
        <w:rPr>
          <w:spacing w:val="-13"/>
        </w:rPr>
        <w:t xml:space="preserve"> </w:t>
      </w:r>
      <w:r>
        <w:rPr>
          <w:spacing w:val="-4"/>
        </w:rPr>
        <w:t>zur</w:t>
      </w:r>
      <w:r>
        <w:rPr>
          <w:spacing w:val="-10"/>
        </w:rPr>
        <w:t xml:space="preserve"> </w:t>
      </w:r>
      <w:r>
        <w:rPr>
          <w:spacing w:val="-6"/>
        </w:rPr>
        <w:t>Blutentnahme</w:t>
      </w:r>
      <w:r>
        <w:rPr>
          <w:spacing w:val="-13"/>
        </w:rPr>
        <w:t xml:space="preserve"> </w:t>
      </w:r>
      <w:r>
        <w:rPr>
          <w:spacing w:val="-4"/>
        </w:rPr>
        <w:t>an</w:t>
      </w:r>
      <w:r>
        <w:rPr>
          <w:spacing w:val="-9"/>
        </w:rPr>
        <w:t xml:space="preserve"> </w:t>
      </w:r>
      <w:r>
        <w:rPr>
          <w:spacing w:val="-5"/>
        </w:rPr>
        <w:t>Ihren</w:t>
      </w:r>
      <w:r>
        <w:rPr>
          <w:spacing w:val="-11"/>
        </w:rPr>
        <w:t xml:space="preserve"> </w:t>
      </w:r>
      <w:r>
        <w:rPr>
          <w:spacing w:val="-6"/>
        </w:rPr>
        <w:t>ausgewählten</w:t>
      </w:r>
      <w:r>
        <w:rPr>
          <w:spacing w:val="-9"/>
        </w:rPr>
        <w:t xml:space="preserve"> </w:t>
      </w:r>
      <w:r>
        <w:rPr>
          <w:spacing w:val="-5"/>
        </w:rPr>
        <w:t>Arzt</w:t>
      </w:r>
      <w:r>
        <w:rPr>
          <w:spacing w:val="-9"/>
        </w:rPr>
        <w:t xml:space="preserve"> </w:t>
      </w:r>
      <w:r>
        <w:rPr>
          <w:spacing w:val="-6"/>
        </w:rPr>
        <w:t>versendet.</w:t>
      </w:r>
      <w:r>
        <w:rPr>
          <w:spacing w:val="-10"/>
        </w:rPr>
        <w:t xml:space="preserve"> </w:t>
      </w:r>
      <w:r>
        <w:rPr>
          <w:spacing w:val="-3"/>
        </w:rPr>
        <w:t>Um</w:t>
      </w:r>
      <w:r>
        <w:rPr>
          <w:spacing w:val="-10"/>
        </w:rPr>
        <w:t xml:space="preserve"> </w:t>
      </w:r>
      <w:r>
        <w:rPr>
          <w:spacing w:val="-5"/>
        </w:rPr>
        <w:t>einen</w:t>
      </w:r>
      <w:r>
        <w:rPr>
          <w:spacing w:val="-11"/>
        </w:rPr>
        <w:t xml:space="preserve"> </w:t>
      </w:r>
      <w:r>
        <w:rPr>
          <w:spacing w:val="-6"/>
        </w:rPr>
        <w:t>reibungslosen</w:t>
      </w:r>
      <w:r>
        <w:rPr>
          <w:spacing w:val="-11"/>
        </w:rPr>
        <w:t xml:space="preserve"> </w:t>
      </w:r>
      <w:r>
        <w:rPr>
          <w:spacing w:val="-6"/>
        </w:rPr>
        <w:t>Ablauf</w:t>
      </w:r>
      <w:r>
        <w:rPr>
          <w:spacing w:val="-13"/>
        </w:rPr>
        <w:t xml:space="preserve"> </w:t>
      </w:r>
      <w:r>
        <w:rPr>
          <w:spacing w:val="-4"/>
        </w:rPr>
        <w:t>bei</w:t>
      </w:r>
      <w:r>
        <w:rPr>
          <w:spacing w:val="-12"/>
        </w:rPr>
        <w:t xml:space="preserve"> </w:t>
      </w:r>
      <w:r>
        <w:rPr>
          <w:spacing w:val="-3"/>
        </w:rPr>
        <w:t>der</w:t>
      </w:r>
      <w:r>
        <w:rPr>
          <w:spacing w:val="-12"/>
        </w:rPr>
        <w:t xml:space="preserve"> </w:t>
      </w:r>
      <w:r>
        <w:rPr>
          <w:spacing w:val="-6"/>
        </w:rPr>
        <w:t>Logistik</w:t>
      </w:r>
      <w:r>
        <w:rPr>
          <w:spacing w:val="-9"/>
        </w:rPr>
        <w:t xml:space="preserve"> </w:t>
      </w:r>
      <w:r>
        <w:rPr>
          <w:spacing w:val="-5"/>
        </w:rPr>
        <w:t xml:space="preserve">und </w:t>
      </w:r>
      <w:r>
        <w:rPr>
          <w:spacing w:val="-3"/>
        </w:rPr>
        <w:t xml:space="preserve">im </w:t>
      </w:r>
      <w:r>
        <w:rPr>
          <w:spacing w:val="-5"/>
        </w:rPr>
        <w:t xml:space="preserve">Labor </w:t>
      </w:r>
      <w:r>
        <w:rPr>
          <w:spacing w:val="-4"/>
        </w:rPr>
        <w:t xml:space="preserve">zu </w:t>
      </w:r>
      <w:r>
        <w:rPr>
          <w:spacing w:val="-6"/>
        </w:rPr>
        <w:t xml:space="preserve">gewährleisten, unterbreitet IMMUMEDIC </w:t>
      </w:r>
      <w:r>
        <w:rPr>
          <w:spacing w:val="-5"/>
        </w:rPr>
        <w:t xml:space="preserve">Ihrem Arzt </w:t>
      </w:r>
      <w:r>
        <w:rPr>
          <w:spacing w:val="-6"/>
        </w:rPr>
        <w:t xml:space="preserve">einen zeitnahen Terminvorschlag; </w:t>
      </w:r>
      <w:r>
        <w:rPr>
          <w:spacing w:val="-5"/>
        </w:rPr>
        <w:t xml:space="preserve">von </w:t>
      </w:r>
      <w:r>
        <w:rPr>
          <w:spacing w:val="-3"/>
        </w:rPr>
        <w:t xml:space="preserve">ihm </w:t>
      </w:r>
      <w:r>
        <w:rPr>
          <w:spacing w:val="-6"/>
        </w:rPr>
        <w:t xml:space="preserve">erhalten </w:t>
      </w:r>
      <w:r>
        <w:rPr>
          <w:spacing w:val="-4"/>
        </w:rPr>
        <w:t xml:space="preserve">Sie </w:t>
      </w:r>
      <w:r>
        <w:rPr>
          <w:spacing w:val="-6"/>
        </w:rPr>
        <w:t>dann</w:t>
      </w:r>
      <w:r>
        <w:rPr>
          <w:spacing w:val="-12"/>
        </w:rPr>
        <w:t xml:space="preserve"> </w:t>
      </w:r>
      <w:r>
        <w:rPr>
          <w:spacing w:val="-5"/>
        </w:rPr>
        <w:t>direkt</w:t>
      </w:r>
      <w:r>
        <w:rPr>
          <w:spacing w:val="-14"/>
        </w:rPr>
        <w:t xml:space="preserve"> </w:t>
      </w:r>
      <w:r>
        <w:rPr>
          <w:spacing w:val="-4"/>
        </w:rPr>
        <w:t>den</w:t>
      </w:r>
      <w:r>
        <w:rPr>
          <w:spacing w:val="-12"/>
        </w:rPr>
        <w:t xml:space="preserve"> </w:t>
      </w:r>
      <w:r>
        <w:rPr>
          <w:spacing w:val="-5"/>
        </w:rPr>
        <w:t>Termin</w:t>
      </w:r>
      <w:r>
        <w:rPr>
          <w:spacing w:val="-12"/>
        </w:rPr>
        <w:t xml:space="preserve"> </w:t>
      </w:r>
      <w:r>
        <w:rPr>
          <w:spacing w:val="-5"/>
        </w:rPr>
        <w:t>für</w:t>
      </w:r>
      <w:r>
        <w:rPr>
          <w:spacing w:val="-14"/>
        </w:rPr>
        <w:t xml:space="preserve"> </w:t>
      </w:r>
      <w:r>
        <w:rPr>
          <w:spacing w:val="-3"/>
        </w:rPr>
        <w:t>die</w:t>
      </w:r>
      <w:r>
        <w:rPr>
          <w:spacing w:val="-13"/>
        </w:rPr>
        <w:t xml:space="preserve"> </w:t>
      </w:r>
      <w:r>
        <w:rPr>
          <w:spacing w:val="-6"/>
        </w:rPr>
        <w:t>Blutentnahme.</w:t>
      </w:r>
    </w:p>
    <w:p w14:paraId="554CA5C9" w14:textId="040431C0" w:rsidR="00942A2D" w:rsidRDefault="003845B3">
      <w:pPr>
        <w:pStyle w:val="Textkrper"/>
        <w:spacing w:before="48"/>
        <w:ind w:left="118" w:right="107"/>
        <w:jc w:val="both"/>
      </w:pPr>
      <w:r>
        <w:t xml:space="preserve">Mitglieder privater Krankenversicherungen und privat zusatzversicherte Kunden können einen Erstattungs- </w:t>
      </w:r>
      <w:r w:rsidR="00AB0BD6">
        <w:t>Anspruch</w:t>
      </w:r>
      <w:r>
        <w:t xml:space="preserve"> ihrer Behandlungskosten gegenüber ihrer Versicherung haben. Das Erstattungsverfahren führt der Kunde gegenüber seiner Versicherung eigenverantwortlich und unabhängig von der Durchführung dieses Behandlungsvertrages durch. Für eine Unterstützung bei der Beantragung einer Kostenerstattung durch private Krankenversicherungen stellt IMMUMEDIC Dokumente, wie Patienteninformation, Angebotsschreiben und Rechnungskopien, zur Verfügung.</w:t>
      </w:r>
    </w:p>
    <w:p w14:paraId="7880E07D" w14:textId="77777777" w:rsidR="00942A2D" w:rsidRDefault="00942A2D">
      <w:pPr>
        <w:pStyle w:val="Textkrper"/>
      </w:pPr>
    </w:p>
    <w:p w14:paraId="03311EC3" w14:textId="77777777" w:rsidR="00942A2D" w:rsidRDefault="003845B3">
      <w:pPr>
        <w:pStyle w:val="Textkrper"/>
        <w:ind w:left="118" w:right="111"/>
        <w:jc w:val="both"/>
      </w:pPr>
      <w:r>
        <w:t>So übernehmen die gesetzlichen Krankenkassen grundsätzlich nur die Kosten für das medizinisch Notwendige und für festgeschriebene 'zweckmäßige' Therapien und Behandlungen. Aber auch die eine oder andere abweichende Leistung kann von der gesetzlichen Krankenversicherung übernommen werden. Eine moderne 'Dendritische Zelltherapie', als Immuntherapie zur Tumorbehandlung, steht zwar (noch) nicht auf der Positivliste der Versicherer, sie steht aber auch nicht auf der Negativliste. Daher ist hierfür stets ein Antrag auf Kostenübernahme zu stellen, der dann einer Einzelfallprüfung unterzogen wird. Mittlerweile kann man festzustellen, dass immer mehr gesetzliche Krankenversicherungen nach einer Einzelfallprüfung die Kosten für Immuntherapien übernehmen.</w:t>
      </w:r>
    </w:p>
    <w:p w14:paraId="5B79636C" w14:textId="77777777" w:rsidR="00942A2D" w:rsidRDefault="00942A2D">
      <w:pPr>
        <w:pStyle w:val="Textkrper"/>
        <w:spacing w:before="1"/>
        <w:rPr>
          <w:sz w:val="24"/>
        </w:rPr>
      </w:pPr>
    </w:p>
    <w:p w14:paraId="14CA22E0" w14:textId="77777777" w:rsidR="00942A2D" w:rsidRDefault="00942A2D">
      <w:pPr>
        <w:rPr>
          <w:sz w:val="20"/>
        </w:rPr>
        <w:sectPr w:rsidR="00942A2D" w:rsidSect="009246F1">
          <w:pgSz w:w="11910" w:h="16840"/>
          <w:pgMar w:top="1940" w:right="1020" w:bottom="1240" w:left="1300" w:header="436" w:footer="1057" w:gutter="0"/>
          <w:cols w:space="720"/>
        </w:sectPr>
      </w:pPr>
    </w:p>
    <w:p w14:paraId="29A89F3A" w14:textId="77777777" w:rsidR="00942A2D" w:rsidRDefault="00942A2D">
      <w:pPr>
        <w:pStyle w:val="Textkrper"/>
        <w:spacing w:before="3"/>
        <w:rPr>
          <w:b/>
          <w:sz w:val="18"/>
        </w:rPr>
      </w:pPr>
    </w:p>
    <w:p w14:paraId="44F14238" w14:textId="74AECC6D" w:rsidR="00942A2D" w:rsidRDefault="003845B3">
      <w:pPr>
        <w:spacing w:before="44"/>
        <w:ind w:left="118"/>
        <w:rPr>
          <w:b/>
          <w:sz w:val="28"/>
        </w:rPr>
      </w:pPr>
      <w:r>
        <w:rPr>
          <w:b/>
          <w:sz w:val="28"/>
        </w:rPr>
        <w:t>Das Behandlungskonzept '</w:t>
      </w:r>
      <w:r>
        <w:rPr>
          <w:b/>
          <w:i/>
          <w:sz w:val="28"/>
        </w:rPr>
        <w:t>DKZplu</w:t>
      </w:r>
      <w:r w:rsidR="00DD181E">
        <w:rPr>
          <w:b/>
          <w:i/>
          <w:sz w:val="28"/>
        </w:rPr>
        <w:t>s &amp; DC</w:t>
      </w:r>
      <w:r>
        <w:rPr>
          <w:b/>
          <w:i/>
          <w:sz w:val="28"/>
        </w:rPr>
        <w:t>s</w:t>
      </w:r>
      <w:r>
        <w:rPr>
          <w:b/>
          <w:sz w:val="28"/>
        </w:rPr>
        <w:t>' im tabellarischen Ablauf</w:t>
      </w:r>
    </w:p>
    <w:p w14:paraId="7686497D" w14:textId="77777777" w:rsidR="00942A2D" w:rsidRDefault="003845B3">
      <w:pPr>
        <w:pStyle w:val="Listenabsatz"/>
        <w:numPr>
          <w:ilvl w:val="2"/>
          <w:numId w:val="1"/>
        </w:numPr>
        <w:tabs>
          <w:tab w:val="left" w:pos="838"/>
          <w:tab w:val="left" w:pos="839"/>
        </w:tabs>
        <w:spacing w:before="145"/>
        <w:rPr>
          <w:sz w:val="18"/>
        </w:rPr>
      </w:pPr>
      <w:r>
        <w:rPr>
          <w:sz w:val="18"/>
        </w:rPr>
        <w:t>Es liegen IMMUMEDIC alle notwendigen Dokumente vom Kunden/Patienten</w:t>
      </w:r>
      <w:r>
        <w:rPr>
          <w:spacing w:val="-5"/>
          <w:sz w:val="18"/>
        </w:rPr>
        <w:t xml:space="preserve"> </w:t>
      </w:r>
      <w:r>
        <w:rPr>
          <w:sz w:val="18"/>
        </w:rPr>
        <w:t>vor:</w:t>
      </w:r>
    </w:p>
    <w:p w14:paraId="18BE36E0" w14:textId="77777777" w:rsidR="00942A2D" w:rsidRDefault="003845B3">
      <w:pPr>
        <w:pStyle w:val="Listenabsatz"/>
        <w:numPr>
          <w:ilvl w:val="3"/>
          <w:numId w:val="1"/>
        </w:numPr>
        <w:tabs>
          <w:tab w:val="left" w:pos="1198"/>
          <w:tab w:val="left" w:pos="1199"/>
        </w:tabs>
        <w:spacing w:before="1" w:line="229" w:lineRule="exact"/>
        <w:jc w:val="left"/>
        <w:rPr>
          <w:sz w:val="18"/>
        </w:rPr>
      </w:pPr>
      <w:r>
        <w:rPr>
          <w:sz w:val="18"/>
        </w:rPr>
        <w:t>Behandlungsvertrag mit</w:t>
      </w:r>
      <w:r>
        <w:rPr>
          <w:spacing w:val="-4"/>
          <w:sz w:val="18"/>
        </w:rPr>
        <w:t xml:space="preserve"> </w:t>
      </w:r>
      <w:r>
        <w:rPr>
          <w:sz w:val="18"/>
        </w:rPr>
        <w:t>Einverständniserklärung</w:t>
      </w:r>
      <w:r w:rsidR="0041202B">
        <w:rPr>
          <w:sz w:val="18"/>
        </w:rPr>
        <w:t>, letzten Blutwerte und Befunde</w:t>
      </w:r>
    </w:p>
    <w:p w14:paraId="544BE998" w14:textId="77777777" w:rsidR="00942A2D" w:rsidRDefault="003845B3">
      <w:pPr>
        <w:pStyle w:val="Listenabsatz"/>
        <w:numPr>
          <w:ilvl w:val="3"/>
          <w:numId w:val="1"/>
        </w:numPr>
        <w:tabs>
          <w:tab w:val="left" w:pos="1199"/>
        </w:tabs>
        <w:spacing w:before="0"/>
        <w:ind w:right="111"/>
        <w:rPr>
          <w:sz w:val="18"/>
        </w:rPr>
      </w:pPr>
      <w:r>
        <w:rPr>
          <w:sz w:val="18"/>
        </w:rPr>
        <w:t>Anamnese-Fragebogen – beim Ausfüllen des Anamnese-Fragebogens, von und mit dem behandelnden Arzt, findet eine Beratung des Patienten durch seinen / den gewählten Arzt über eine dendritische Zellentherapie bei Tumorbefall statt. Der Patient bestätigt soweit die Richtigkeit mit seiner</w:t>
      </w:r>
      <w:r>
        <w:rPr>
          <w:spacing w:val="-3"/>
          <w:sz w:val="18"/>
        </w:rPr>
        <w:t xml:space="preserve"> </w:t>
      </w:r>
      <w:r>
        <w:rPr>
          <w:sz w:val="18"/>
        </w:rPr>
        <w:t>Unterschrift</w:t>
      </w:r>
    </w:p>
    <w:p w14:paraId="7F4D4B39" w14:textId="77777777" w:rsidR="00942A2D" w:rsidRDefault="003845B3">
      <w:pPr>
        <w:pStyle w:val="Listenabsatz"/>
        <w:numPr>
          <w:ilvl w:val="3"/>
          <w:numId w:val="1"/>
        </w:numPr>
        <w:tabs>
          <w:tab w:val="left" w:pos="1199"/>
        </w:tabs>
        <w:spacing w:before="0"/>
        <w:ind w:right="106"/>
        <w:rPr>
          <w:sz w:val="18"/>
        </w:rPr>
      </w:pPr>
      <w:r>
        <w:rPr>
          <w:sz w:val="18"/>
        </w:rPr>
        <w:t>eine Kurzinformation des Arztes zum Krebsbefall (Befund), ggf. auch vom vorher behandelnden Arzt/Therapeuten</w:t>
      </w:r>
    </w:p>
    <w:p w14:paraId="534BD632" w14:textId="6093DA95" w:rsidR="00942A2D" w:rsidRDefault="003845B3">
      <w:pPr>
        <w:pStyle w:val="Listenabsatz"/>
        <w:numPr>
          <w:ilvl w:val="2"/>
          <w:numId w:val="1"/>
        </w:numPr>
        <w:tabs>
          <w:tab w:val="left" w:pos="839"/>
        </w:tabs>
        <w:spacing w:before="98"/>
        <w:ind w:right="103"/>
        <w:jc w:val="both"/>
        <w:rPr>
          <w:sz w:val="18"/>
        </w:rPr>
      </w:pPr>
      <w:r>
        <w:rPr>
          <w:sz w:val="18"/>
        </w:rPr>
        <w:t>Nach dem Eingang der vollständigen Dokumente erhält der Kunde/Patient von IMMUMEDIC eine Auftragsbestätigung. Rechnungsstellung</w:t>
      </w:r>
      <w:r w:rsidR="005466EC">
        <w:rPr>
          <w:sz w:val="18"/>
        </w:rPr>
        <w:t xml:space="preserve"> Erfolg nach der Blutentnahme und Ankunft im Labor</w:t>
      </w:r>
      <w:r>
        <w:rPr>
          <w:sz w:val="18"/>
        </w:rPr>
        <w:t xml:space="preserve">. </w:t>
      </w:r>
      <w:r w:rsidR="005466EC">
        <w:rPr>
          <w:sz w:val="18"/>
        </w:rPr>
        <w:t>Sie haben dann 7 Tage Zeit die Rechnung zu begleichen</w:t>
      </w:r>
      <w:r w:rsidR="00C048E8">
        <w:rPr>
          <w:sz w:val="18"/>
        </w:rPr>
        <w:t xml:space="preserve"> oder die Zahlung per SEPA Nachweis zu bestätigen</w:t>
      </w:r>
      <w:r w:rsidR="005466EC">
        <w:rPr>
          <w:sz w:val="18"/>
        </w:rPr>
        <w:t xml:space="preserve">. Erst nach Zahlungseingang kann die erste Applikationsreihe versandt werden. </w:t>
      </w:r>
    </w:p>
    <w:p w14:paraId="1F652C2F" w14:textId="6AD7DE7F" w:rsidR="00942A2D" w:rsidRDefault="003845B3">
      <w:pPr>
        <w:pStyle w:val="Listenabsatz"/>
        <w:numPr>
          <w:ilvl w:val="2"/>
          <w:numId w:val="1"/>
        </w:numPr>
        <w:tabs>
          <w:tab w:val="left" w:pos="839"/>
        </w:tabs>
        <w:spacing w:before="97"/>
        <w:ind w:right="105"/>
        <w:jc w:val="both"/>
        <w:rPr>
          <w:sz w:val="18"/>
        </w:rPr>
      </w:pPr>
      <w:r>
        <w:rPr>
          <w:sz w:val="18"/>
        </w:rPr>
        <w:t xml:space="preserve">Übersendung der Blutentnahme-Sets in gekühlter Spezialverpackung von unserem spezialisierten </w:t>
      </w:r>
      <w:r w:rsidR="005B0FCD">
        <w:rPr>
          <w:sz w:val="18"/>
        </w:rPr>
        <w:t>GMP</w:t>
      </w:r>
      <w:r w:rsidR="0041202B">
        <w:rPr>
          <w:sz w:val="18"/>
        </w:rPr>
        <w:t>-</w:t>
      </w:r>
      <w:r w:rsidR="009C3B2A">
        <w:rPr>
          <w:sz w:val="18"/>
        </w:rPr>
        <w:t xml:space="preserve">Partner </w:t>
      </w:r>
      <w:r>
        <w:rPr>
          <w:sz w:val="18"/>
        </w:rPr>
        <w:t xml:space="preserve">Labor </w:t>
      </w:r>
      <w:r w:rsidR="005466EC">
        <w:rPr>
          <w:sz w:val="18"/>
        </w:rPr>
        <w:t xml:space="preserve">in Deutschland </w:t>
      </w:r>
      <w:r>
        <w:rPr>
          <w:sz w:val="18"/>
        </w:rPr>
        <w:t>an den behandelnden Arzt per Kurierdienst.</w:t>
      </w:r>
    </w:p>
    <w:p w14:paraId="075CCFC2" w14:textId="77777777" w:rsidR="00942A2D" w:rsidRDefault="003845B3">
      <w:pPr>
        <w:pStyle w:val="Listenabsatz"/>
        <w:numPr>
          <w:ilvl w:val="2"/>
          <w:numId w:val="1"/>
        </w:numPr>
        <w:tabs>
          <w:tab w:val="left" w:pos="838"/>
          <w:tab w:val="left" w:pos="839"/>
        </w:tabs>
        <w:spacing w:before="120"/>
        <w:rPr>
          <w:sz w:val="18"/>
        </w:rPr>
      </w:pPr>
      <w:r>
        <w:rPr>
          <w:sz w:val="18"/>
        </w:rPr>
        <w:t>Der Patient wird von seinem Arzt zur zeitnahen Blutentnahme</w:t>
      </w:r>
      <w:r>
        <w:rPr>
          <w:spacing w:val="-6"/>
          <w:sz w:val="18"/>
        </w:rPr>
        <w:t xml:space="preserve"> </w:t>
      </w:r>
      <w:r>
        <w:rPr>
          <w:sz w:val="18"/>
        </w:rPr>
        <w:t>einbestellt.</w:t>
      </w:r>
    </w:p>
    <w:p w14:paraId="0E9B004C" w14:textId="4F3ED50D" w:rsidR="00942A2D" w:rsidRDefault="003845B3">
      <w:pPr>
        <w:pStyle w:val="Listenabsatz"/>
        <w:numPr>
          <w:ilvl w:val="2"/>
          <w:numId w:val="1"/>
        </w:numPr>
        <w:tabs>
          <w:tab w:val="left" w:pos="838"/>
          <w:tab w:val="left" w:pos="839"/>
        </w:tabs>
        <w:rPr>
          <w:sz w:val="18"/>
        </w:rPr>
      </w:pPr>
      <w:r>
        <w:rPr>
          <w:sz w:val="18"/>
        </w:rPr>
        <w:t>Blutentnahme bei seinem Arzt</w:t>
      </w:r>
      <w:r w:rsidR="0041202B">
        <w:rPr>
          <w:sz w:val="18"/>
        </w:rPr>
        <w:t>, dabei werden ca. 200 ml zur Herstellung von dendritischen Zellen benötigt</w:t>
      </w:r>
      <w:r w:rsidR="009F396D">
        <w:rPr>
          <w:sz w:val="18"/>
        </w:rPr>
        <w:t>.</w:t>
      </w:r>
    </w:p>
    <w:p w14:paraId="6B672DA3" w14:textId="3D76B76F" w:rsidR="00942A2D" w:rsidRDefault="003845B3">
      <w:pPr>
        <w:pStyle w:val="Listenabsatz"/>
        <w:numPr>
          <w:ilvl w:val="2"/>
          <w:numId w:val="1"/>
        </w:numPr>
        <w:tabs>
          <w:tab w:val="left" w:pos="838"/>
          <w:tab w:val="left" w:pos="839"/>
        </w:tabs>
        <w:spacing w:before="119"/>
        <w:rPr>
          <w:sz w:val="18"/>
        </w:rPr>
      </w:pPr>
      <w:r>
        <w:rPr>
          <w:sz w:val="18"/>
        </w:rPr>
        <w:t xml:space="preserve">Gekühlt und per Kurierdienst wird das Patienten-Blut in </w:t>
      </w:r>
      <w:r w:rsidR="005466EC">
        <w:rPr>
          <w:sz w:val="18"/>
        </w:rPr>
        <w:t>das GMP-</w:t>
      </w:r>
      <w:r>
        <w:rPr>
          <w:sz w:val="18"/>
        </w:rPr>
        <w:t xml:space="preserve"> Labor in Deutschland</w:t>
      </w:r>
      <w:r>
        <w:rPr>
          <w:spacing w:val="-13"/>
          <w:sz w:val="18"/>
        </w:rPr>
        <w:t xml:space="preserve"> </w:t>
      </w:r>
      <w:r>
        <w:rPr>
          <w:sz w:val="18"/>
        </w:rPr>
        <w:t>gebracht.</w:t>
      </w:r>
    </w:p>
    <w:p w14:paraId="704EB1BC" w14:textId="5F417FEB" w:rsidR="00942A2D" w:rsidRDefault="00D90ADD">
      <w:pPr>
        <w:pStyle w:val="Listenabsatz"/>
        <w:numPr>
          <w:ilvl w:val="2"/>
          <w:numId w:val="1"/>
        </w:numPr>
        <w:tabs>
          <w:tab w:val="left" w:pos="838"/>
          <w:tab w:val="left" w:pos="839"/>
        </w:tabs>
        <w:rPr>
          <w:sz w:val="18"/>
        </w:rPr>
      </w:pPr>
      <w:r>
        <w:rPr>
          <w:sz w:val="18"/>
        </w:rPr>
        <w:t>Ta</w:t>
      </w:r>
      <w:r w:rsidR="003845B3">
        <w:rPr>
          <w:sz w:val="18"/>
        </w:rPr>
        <w:t xml:space="preserve">g ' 0 ' im </w:t>
      </w:r>
      <w:r w:rsidR="007F5797">
        <w:rPr>
          <w:sz w:val="18"/>
        </w:rPr>
        <w:t>GMP-</w:t>
      </w:r>
      <w:r w:rsidR="003845B3">
        <w:rPr>
          <w:spacing w:val="1"/>
          <w:sz w:val="18"/>
        </w:rPr>
        <w:t xml:space="preserve">Labor: </w:t>
      </w:r>
      <w:r w:rsidR="003845B3">
        <w:rPr>
          <w:sz w:val="18"/>
        </w:rPr>
        <w:t>Die dendritischen Zellen werden innerhalb von 7 Werktagen</w:t>
      </w:r>
      <w:r w:rsidR="003845B3">
        <w:rPr>
          <w:spacing w:val="-13"/>
          <w:sz w:val="18"/>
        </w:rPr>
        <w:t xml:space="preserve"> </w:t>
      </w:r>
      <w:r w:rsidR="003845B3">
        <w:rPr>
          <w:sz w:val="18"/>
        </w:rPr>
        <w:t>aufbereitet.</w:t>
      </w:r>
    </w:p>
    <w:p w14:paraId="00EE857E" w14:textId="77777777" w:rsidR="00942A2D" w:rsidRDefault="003845B3">
      <w:pPr>
        <w:pStyle w:val="Listenabsatz"/>
        <w:numPr>
          <w:ilvl w:val="2"/>
          <w:numId w:val="1"/>
        </w:numPr>
        <w:tabs>
          <w:tab w:val="left" w:pos="839"/>
        </w:tabs>
        <w:ind w:right="102"/>
        <w:jc w:val="both"/>
        <w:rPr>
          <w:sz w:val="18"/>
        </w:rPr>
      </w:pPr>
      <w:r>
        <w:rPr>
          <w:sz w:val="18"/>
        </w:rPr>
        <w:t>Die vom Labor aus applikationsbereiten dendritischen Zellen (DC</w:t>
      </w:r>
      <w:r w:rsidR="0041202B">
        <w:rPr>
          <w:sz w:val="18"/>
        </w:rPr>
        <w:t>s</w:t>
      </w:r>
      <w:r>
        <w:rPr>
          <w:sz w:val="18"/>
        </w:rPr>
        <w:t xml:space="preserve">) zur autologen (=körpereigenen) aufbereiteten Zellsuspension werden per Kurierdienst in der gekühlten Spezialverpackung an den behandelnden Arzt geschickt. Er wird über den </w:t>
      </w:r>
      <w:r>
        <w:rPr>
          <w:spacing w:val="-3"/>
          <w:sz w:val="18"/>
        </w:rPr>
        <w:t xml:space="preserve">Termin </w:t>
      </w:r>
      <w:r>
        <w:rPr>
          <w:sz w:val="18"/>
        </w:rPr>
        <w:t>des Eintreffens der Sendung in seiner Praxis vorab informiert. Der Patient wird nun kurzfristig zur Injektion von seinem Arzt</w:t>
      </w:r>
      <w:r>
        <w:rPr>
          <w:spacing w:val="-2"/>
          <w:sz w:val="18"/>
        </w:rPr>
        <w:t xml:space="preserve"> </w:t>
      </w:r>
      <w:r>
        <w:rPr>
          <w:sz w:val="18"/>
        </w:rPr>
        <w:t>einbestellt.</w:t>
      </w:r>
    </w:p>
    <w:p w14:paraId="5983E14D" w14:textId="77777777" w:rsidR="00942A2D" w:rsidRDefault="003845B3">
      <w:pPr>
        <w:pStyle w:val="Listenabsatz"/>
        <w:numPr>
          <w:ilvl w:val="2"/>
          <w:numId w:val="1"/>
        </w:numPr>
        <w:tabs>
          <w:tab w:val="left" w:pos="839"/>
        </w:tabs>
        <w:spacing w:before="119"/>
        <w:ind w:right="110"/>
        <w:jc w:val="both"/>
        <w:rPr>
          <w:sz w:val="18"/>
        </w:rPr>
      </w:pPr>
      <w:r>
        <w:rPr>
          <w:sz w:val="18"/>
        </w:rPr>
        <w:t xml:space="preserve">Durch subkutane Injektion (= unter die Haut) wird dem Patienten bei seinem Arzt mit der DC-Zellsuspension dendritischen Zellen durch mehrmalige Applikationen (Injektion, aufgeteilt ½ rechts / ½ links) in die Haut (Leistengegend) zugeführt. In Abständen von 4 Wochen werden die Applikationen durch unseren Kurierdienst Ihnen mit Zeitangabe zugestellt. Die Prozedur findet rein ambulant </w:t>
      </w:r>
      <w:r>
        <w:rPr>
          <w:spacing w:val="-3"/>
          <w:sz w:val="18"/>
        </w:rPr>
        <w:t xml:space="preserve">statt. </w:t>
      </w:r>
      <w:r>
        <w:rPr>
          <w:sz w:val="18"/>
        </w:rPr>
        <w:t>Übliche Verhaltensmaßregeln sind auch hierbei zu berücksichtigen – der Arzt informiert seinen Patienten</w:t>
      </w:r>
      <w:r>
        <w:rPr>
          <w:spacing w:val="-1"/>
          <w:sz w:val="18"/>
        </w:rPr>
        <w:t xml:space="preserve"> </w:t>
      </w:r>
      <w:r>
        <w:rPr>
          <w:spacing w:val="-3"/>
          <w:sz w:val="18"/>
        </w:rPr>
        <w:t>hierüber.</w:t>
      </w:r>
    </w:p>
    <w:p w14:paraId="33673F76" w14:textId="1442D312" w:rsidR="00942A2D" w:rsidRDefault="00DD181E">
      <w:pPr>
        <w:pStyle w:val="Listenabsatz"/>
        <w:numPr>
          <w:ilvl w:val="2"/>
          <w:numId w:val="1"/>
        </w:numPr>
        <w:tabs>
          <w:tab w:val="left" w:pos="839"/>
        </w:tabs>
        <w:ind w:right="108"/>
        <w:jc w:val="both"/>
        <w:rPr>
          <w:sz w:val="18"/>
        </w:rPr>
      </w:pPr>
      <w:r>
        <w:rPr>
          <w:sz w:val="18"/>
        </w:rPr>
        <w:t xml:space="preserve">Nur beim Behandlungskonzept </w:t>
      </w:r>
      <w:r w:rsidRPr="00DD181E">
        <w:rPr>
          <w:sz w:val="18"/>
          <w:szCs w:val="18"/>
        </w:rPr>
        <w:t>'</w:t>
      </w:r>
      <w:r w:rsidRPr="00DD181E">
        <w:rPr>
          <w:i/>
          <w:sz w:val="18"/>
          <w:szCs w:val="18"/>
        </w:rPr>
        <w:t>DKZplus</w:t>
      </w:r>
      <w:r w:rsidRPr="00DD181E">
        <w:rPr>
          <w:sz w:val="18"/>
          <w:szCs w:val="18"/>
        </w:rPr>
        <w:t>'</w:t>
      </w:r>
      <w:r>
        <w:rPr>
          <w:sz w:val="18"/>
        </w:rPr>
        <w:t xml:space="preserve"> erhält der betroffene Patient p</w:t>
      </w:r>
      <w:r w:rsidR="003845B3">
        <w:rPr>
          <w:sz w:val="18"/>
        </w:rPr>
        <w:t xml:space="preserve">arallel zur Wirkung der dann einmalig injizierten dendritischen Zellen, werden 10 weitere </w:t>
      </w:r>
      <w:r w:rsidR="005466EC">
        <w:rPr>
          <w:sz w:val="18"/>
        </w:rPr>
        <w:t>Injektionen</w:t>
      </w:r>
      <w:r w:rsidR="003845B3">
        <w:rPr>
          <w:sz w:val="18"/>
        </w:rPr>
        <w:t xml:space="preserve"> zum Wiederaufbau des Immunsystems und der </w:t>
      </w:r>
      <w:r w:rsidR="00297577">
        <w:rPr>
          <w:sz w:val="18"/>
        </w:rPr>
        <w:t xml:space="preserve">zur Herstellung der Signalgebung </w:t>
      </w:r>
      <w:r w:rsidR="005466EC">
        <w:rPr>
          <w:sz w:val="18"/>
        </w:rPr>
        <w:t xml:space="preserve">(Siehe Wirkstoffe ImmuSeroForte) </w:t>
      </w:r>
      <w:r w:rsidR="00297577">
        <w:rPr>
          <w:sz w:val="18"/>
        </w:rPr>
        <w:t>in der Krebszelle zur Einleitung der Apoptose</w:t>
      </w:r>
      <w:r w:rsidR="003845B3">
        <w:rPr>
          <w:sz w:val="18"/>
        </w:rPr>
        <w:t xml:space="preserve"> der geschädigten Zellen in der DNA in einem abzustimmenden Zeitabstand von ca. </w:t>
      </w:r>
      <w:r w:rsidR="005466EC">
        <w:rPr>
          <w:sz w:val="18"/>
        </w:rPr>
        <w:t>7-10 Tage</w:t>
      </w:r>
      <w:r w:rsidR="003845B3">
        <w:rPr>
          <w:sz w:val="18"/>
        </w:rPr>
        <w:t xml:space="preserve"> injiziert. Die Wirkung dieses biologisch-chemisch, in Deutschland hergestellten </w:t>
      </w:r>
      <w:r w:rsidR="00297577">
        <w:rPr>
          <w:sz w:val="18"/>
        </w:rPr>
        <w:t xml:space="preserve">Defekturarzneimittels als </w:t>
      </w:r>
      <w:r w:rsidR="003845B3">
        <w:rPr>
          <w:sz w:val="18"/>
        </w:rPr>
        <w:t xml:space="preserve">Injektionsserums beruht auf körperidentische Proteine (HSP), die im gesunden Körper integrale, natürliche Bestandteile der Immunreaktion gegen Krebs und auch andere Krankheiterreger sind. Ebenso wirkt das, in 10 Einzeldosen bereitgestellte Serum auf mehrere, sich im Allgemeinen und besonders im Erkrankungsfall verschlechternde Zustände im Organismus </w:t>
      </w:r>
      <w:r w:rsidR="003845B3">
        <w:rPr>
          <w:spacing w:val="-3"/>
          <w:sz w:val="18"/>
        </w:rPr>
        <w:t xml:space="preserve">positiv. </w:t>
      </w:r>
      <w:r w:rsidR="003845B3">
        <w:rPr>
          <w:sz w:val="18"/>
        </w:rPr>
        <w:t xml:space="preserve">Auch mit der Umsetzung der krankheitsbedingten Empfehlungen des behandelnden Arztes zu Ernährung, Bewegung, Gewohnheiten und </w:t>
      </w:r>
      <w:r w:rsidR="003845B3">
        <w:rPr>
          <w:spacing w:val="-3"/>
          <w:sz w:val="18"/>
        </w:rPr>
        <w:t xml:space="preserve">Tagesablauf </w:t>
      </w:r>
      <w:r w:rsidR="003845B3">
        <w:rPr>
          <w:sz w:val="18"/>
        </w:rPr>
        <w:t>wird nach strikt einzuhaltender Medikation das Immunsystem gestärkt, was zum erfolgreichen Therapieverlauf zwingend erforderlich</w:t>
      </w:r>
      <w:r w:rsidR="003845B3">
        <w:rPr>
          <w:spacing w:val="-24"/>
          <w:sz w:val="18"/>
        </w:rPr>
        <w:t xml:space="preserve"> </w:t>
      </w:r>
      <w:r w:rsidR="003845B3">
        <w:rPr>
          <w:sz w:val="18"/>
        </w:rPr>
        <w:t>ist</w:t>
      </w:r>
      <w:r w:rsidR="000638D5">
        <w:rPr>
          <w:sz w:val="18"/>
        </w:rPr>
        <w:t>.</w:t>
      </w:r>
    </w:p>
    <w:p w14:paraId="1AFA53CF" w14:textId="77777777" w:rsidR="00942A2D" w:rsidRDefault="003845B3">
      <w:pPr>
        <w:pStyle w:val="Listenabsatz"/>
        <w:numPr>
          <w:ilvl w:val="2"/>
          <w:numId w:val="1"/>
        </w:numPr>
        <w:tabs>
          <w:tab w:val="left" w:pos="839"/>
        </w:tabs>
        <w:spacing w:before="120"/>
        <w:ind w:right="110"/>
        <w:jc w:val="both"/>
        <w:rPr>
          <w:sz w:val="18"/>
        </w:rPr>
      </w:pPr>
      <w:r>
        <w:rPr>
          <w:sz w:val="18"/>
        </w:rPr>
        <w:t>Ergebnisse werden, wie oben beschrieben, dokumentiert und nur dem behandelnden Arzt mitgeteilt. Er wird seinen Patienten über das Blutbild</w:t>
      </w:r>
      <w:r>
        <w:rPr>
          <w:spacing w:val="-4"/>
          <w:sz w:val="18"/>
        </w:rPr>
        <w:t xml:space="preserve"> </w:t>
      </w:r>
      <w:r>
        <w:rPr>
          <w:sz w:val="18"/>
        </w:rPr>
        <w:t>informieren.</w:t>
      </w:r>
    </w:p>
    <w:p w14:paraId="3F364805" w14:textId="5A0C291F" w:rsidR="00454DD3" w:rsidRDefault="003845B3" w:rsidP="00454DD3">
      <w:pPr>
        <w:pStyle w:val="Listenabsatz"/>
        <w:numPr>
          <w:ilvl w:val="2"/>
          <w:numId w:val="1"/>
        </w:numPr>
        <w:tabs>
          <w:tab w:val="left" w:pos="839"/>
        </w:tabs>
        <w:spacing w:before="120"/>
        <w:ind w:right="111"/>
        <w:jc w:val="both"/>
        <w:rPr>
          <w:sz w:val="18"/>
        </w:rPr>
      </w:pPr>
      <w:r>
        <w:rPr>
          <w:sz w:val="18"/>
        </w:rPr>
        <w:t xml:space="preserve">Sollte hier wider Erwarten noch ein Tumorbefall festgestellt werden, sollte sich der Patient mit uns in Verbindung setzen, um </w:t>
      </w:r>
      <w:r>
        <w:rPr>
          <w:spacing w:val="-4"/>
          <w:sz w:val="18"/>
        </w:rPr>
        <w:t xml:space="preserve">ggf. </w:t>
      </w:r>
      <w:r>
        <w:rPr>
          <w:sz w:val="18"/>
        </w:rPr>
        <w:t>weitere Therapiemaßnahmen</w:t>
      </w:r>
      <w:r>
        <w:rPr>
          <w:spacing w:val="-2"/>
          <w:sz w:val="18"/>
        </w:rPr>
        <w:t xml:space="preserve"> </w:t>
      </w:r>
      <w:r>
        <w:rPr>
          <w:sz w:val="18"/>
        </w:rPr>
        <w:t>abzusprechen</w:t>
      </w:r>
      <w:r w:rsidR="00454DD3">
        <w:rPr>
          <w:sz w:val="18"/>
        </w:rPr>
        <w:t>.</w:t>
      </w:r>
    </w:p>
    <w:p w14:paraId="1F926647" w14:textId="77777777" w:rsidR="009F396D" w:rsidRDefault="009F396D" w:rsidP="009F396D">
      <w:pPr>
        <w:pStyle w:val="Listenabsatz"/>
        <w:tabs>
          <w:tab w:val="left" w:pos="839"/>
        </w:tabs>
        <w:spacing w:before="120"/>
        <w:ind w:right="111" w:firstLine="0"/>
        <w:jc w:val="left"/>
        <w:rPr>
          <w:sz w:val="18"/>
        </w:rPr>
      </w:pPr>
    </w:p>
    <w:p w14:paraId="4AE0653A" w14:textId="674B2E07" w:rsidR="00454DD3" w:rsidRPr="00454DD3" w:rsidRDefault="00454DD3" w:rsidP="00454DD3">
      <w:pPr>
        <w:tabs>
          <w:tab w:val="left" w:pos="839"/>
        </w:tabs>
        <w:spacing w:before="120"/>
        <w:ind w:left="720" w:right="111"/>
        <w:jc w:val="center"/>
        <w:rPr>
          <w:sz w:val="18"/>
        </w:rPr>
      </w:pPr>
      <w:r>
        <w:rPr>
          <w:b/>
          <w:color w:val="808080"/>
          <w:sz w:val="20"/>
        </w:rPr>
        <w:tab/>
      </w:r>
      <w:r w:rsidRPr="00454DD3">
        <w:rPr>
          <w:b/>
          <w:color w:val="808080"/>
          <w:sz w:val="20"/>
        </w:rPr>
        <w:t xml:space="preserve">Bitte beachten Sie, dass wir keine medizinische Beratung vornehmen dürfen. </w:t>
      </w:r>
      <w:r>
        <w:rPr>
          <w:b/>
          <w:color w:val="808080"/>
          <w:sz w:val="20"/>
        </w:rPr>
        <w:br/>
      </w:r>
      <w:r w:rsidRPr="00454DD3">
        <w:rPr>
          <w:b/>
          <w:color w:val="808080"/>
          <w:sz w:val="20"/>
        </w:rPr>
        <w:t>Bei Fragen wenden Sie sich bitte an Ihren behandelnden Arzt.</w:t>
      </w:r>
    </w:p>
    <w:p w14:paraId="6D90AA3D" w14:textId="77777777" w:rsidR="00454DD3" w:rsidRPr="00454DD3" w:rsidRDefault="00454DD3" w:rsidP="00454DD3">
      <w:pPr>
        <w:tabs>
          <w:tab w:val="left" w:pos="839"/>
        </w:tabs>
        <w:spacing w:before="120"/>
        <w:ind w:right="111"/>
        <w:jc w:val="both"/>
        <w:rPr>
          <w:sz w:val="18"/>
        </w:rPr>
      </w:pPr>
    </w:p>
    <w:sectPr w:rsidR="00454DD3" w:rsidRPr="00454DD3">
      <w:pgSz w:w="11910" w:h="16840"/>
      <w:pgMar w:top="1940" w:right="1020" w:bottom="1240" w:left="1300" w:header="436"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DC7F" w14:textId="77777777" w:rsidR="009246F1" w:rsidRDefault="009246F1">
      <w:r>
        <w:separator/>
      </w:r>
    </w:p>
  </w:endnote>
  <w:endnote w:type="continuationSeparator" w:id="0">
    <w:p w14:paraId="07CE9E63" w14:textId="77777777" w:rsidR="009246F1" w:rsidRDefault="0092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BDEB" w14:textId="4C3F063B" w:rsidR="00942A2D" w:rsidRDefault="005C3DC4">
    <w:pPr>
      <w:pStyle w:val="Textkrper"/>
      <w:spacing w:line="14" w:lineRule="auto"/>
    </w:pPr>
    <w:r>
      <w:rPr>
        <w:noProof/>
        <w:lang w:bidi="ar-SA"/>
      </w:rPr>
      <mc:AlternateContent>
        <mc:Choice Requires="wps">
          <w:drawing>
            <wp:anchor distT="0" distB="0" distL="114300" distR="114300" simplePos="0" relativeHeight="503312072" behindDoc="1" locked="0" layoutInCell="1" allowOverlap="1" wp14:anchorId="222EEAC6" wp14:editId="6797D9C6">
              <wp:simplePos x="0" y="0"/>
              <wp:positionH relativeFrom="page">
                <wp:posOffset>5507503</wp:posOffset>
              </wp:positionH>
              <wp:positionV relativeFrom="page">
                <wp:posOffset>9741877</wp:posOffset>
              </wp:positionV>
              <wp:extent cx="1448630" cy="501650"/>
              <wp:effectExtent l="0" t="0" r="1206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63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0F5B0" w14:textId="59DCDB98" w:rsidR="00942A2D" w:rsidRDefault="005C3DC4" w:rsidP="00320576">
                          <w:pPr>
                            <w:spacing w:line="184" w:lineRule="exact"/>
                            <w:rPr>
                              <w:b/>
                              <w:sz w:val="16"/>
                            </w:rPr>
                          </w:pPr>
                          <w:r>
                            <w:rPr>
                              <w:b/>
                              <w:sz w:val="16"/>
                            </w:rPr>
                            <w:t xml:space="preserve">                    </w:t>
                          </w:r>
                          <w:r w:rsidR="003845B3">
                            <w:rPr>
                              <w:b/>
                              <w:sz w:val="16"/>
                            </w:rPr>
                            <w:t>D</w:t>
                          </w:r>
                          <w:r w:rsidR="00454DD3">
                            <w:rPr>
                              <w:b/>
                              <w:sz w:val="16"/>
                            </w:rPr>
                            <w:t xml:space="preserve">atum: </w:t>
                          </w:r>
                          <w:r w:rsidR="002E3854">
                            <w:rPr>
                              <w:b/>
                              <w:sz w:val="16"/>
                            </w:rPr>
                            <w:t>06</w:t>
                          </w:r>
                          <w:r>
                            <w:rPr>
                              <w:b/>
                              <w:sz w:val="16"/>
                            </w:rPr>
                            <w:t>.</w:t>
                          </w:r>
                          <w:r w:rsidR="00C2232C">
                            <w:rPr>
                              <w:b/>
                              <w:sz w:val="16"/>
                            </w:rPr>
                            <w:t>0</w:t>
                          </w:r>
                          <w:r w:rsidR="002E3854">
                            <w:rPr>
                              <w:b/>
                              <w:sz w:val="16"/>
                            </w:rPr>
                            <w:t>2</w:t>
                          </w:r>
                          <w:r w:rsidR="00C2232C">
                            <w:rPr>
                              <w:b/>
                              <w:sz w:val="16"/>
                            </w:rPr>
                            <w:t>.</w:t>
                          </w:r>
                          <w:r w:rsidR="00430F11">
                            <w:rPr>
                              <w:b/>
                              <w:sz w:val="16"/>
                            </w:rPr>
                            <w:t>202</w:t>
                          </w:r>
                          <w:r w:rsidR="002E3854">
                            <w:rPr>
                              <w:b/>
                              <w:sz w:val="16"/>
                            </w:rPr>
                            <w:t>4</w:t>
                          </w:r>
                        </w:p>
                        <w:p w14:paraId="708E0C05" w14:textId="1D94B240" w:rsidR="00942A2D" w:rsidRDefault="003845B3" w:rsidP="005C3DC4">
                          <w:pPr>
                            <w:spacing w:before="2" w:line="195" w:lineRule="exact"/>
                            <w:ind w:left="20"/>
                            <w:rPr>
                              <w:b/>
                              <w:sz w:val="16"/>
                            </w:rPr>
                          </w:pPr>
                          <w:r>
                            <w:rPr>
                              <w:b/>
                              <w:sz w:val="16"/>
                            </w:rPr>
                            <w:t>www.</w:t>
                          </w:r>
                          <w:r w:rsidR="005C3DC4">
                            <w:rPr>
                              <w:b/>
                              <w:sz w:val="16"/>
                            </w:rPr>
                            <w:t>immuntherapie-krebs</w:t>
                          </w:r>
                          <w:r w:rsidR="00430F11">
                            <w:rPr>
                              <w:b/>
                              <w:sz w:val="16"/>
                            </w:rPr>
                            <w:t>.net</w:t>
                          </w:r>
                        </w:p>
                        <w:p w14:paraId="147006AB" w14:textId="00C14740" w:rsidR="00942A2D" w:rsidRDefault="005C3DC4" w:rsidP="005C3DC4">
                          <w:pPr>
                            <w:ind w:left="696" w:right="41" w:firstLine="48"/>
                            <w:jc w:val="center"/>
                            <w:rPr>
                              <w:sz w:val="16"/>
                            </w:rPr>
                          </w:pPr>
                          <w:r>
                            <w:rPr>
                              <w:sz w:val="16"/>
                            </w:rPr>
                            <w:t xml:space="preserve">            </w:t>
                          </w:r>
                          <w:r w:rsidR="003845B3">
                            <w:rPr>
                              <w:sz w:val="16"/>
                            </w:rPr>
                            <w:t xml:space="preserve">Seite </w:t>
                          </w:r>
                          <w:r w:rsidR="003845B3">
                            <w:fldChar w:fldCharType="begin"/>
                          </w:r>
                          <w:r w:rsidR="003845B3">
                            <w:rPr>
                              <w:sz w:val="16"/>
                            </w:rPr>
                            <w:instrText xml:space="preserve"> PAGE </w:instrText>
                          </w:r>
                          <w:r w:rsidR="003845B3">
                            <w:fldChar w:fldCharType="separate"/>
                          </w:r>
                          <w:r w:rsidR="00721FEB">
                            <w:rPr>
                              <w:noProof/>
                              <w:sz w:val="16"/>
                            </w:rPr>
                            <w:t>1</w:t>
                          </w:r>
                          <w:r w:rsidR="003845B3">
                            <w:fldChar w:fldCharType="end"/>
                          </w:r>
                          <w:r w:rsidR="00F63EC3">
                            <w:rPr>
                              <w:sz w:val="16"/>
                            </w:rPr>
                            <w:t xml:space="preserve"> von 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EEAC6" id="_x0000_t202" coordsize="21600,21600" o:spt="202" path="m,l,21600r21600,l21600,xe">
              <v:stroke joinstyle="miter"/>
              <v:path gradientshapeok="t" o:connecttype="rect"/>
            </v:shapetype>
            <v:shape id="Text Box 3" o:spid="_x0000_s1026" type="#_x0000_t202" style="position:absolute;margin-left:433.65pt;margin-top:767.1pt;width:114.05pt;height:39.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6W91gEAAJEDAAAOAAAAZHJzL2Uyb0RvYy54bWysU9tu2zAMfR+wfxD0vtjp2qAw4hRdiw4D&#13;&#10;uq1Atw+gZck2ZosapcTOvn6UHKe7vA17EWiROjznkN7eTEMvDpp8h7aU61UuhbYK6842pfz65eHN&#13;&#10;tRQ+gK2hR6tLedRe3uxev9qOrtAX2GJfaxIMYn0xulK2Ibgiy7xq9QB+hU5bThqkAQJ/UpPVBCOj&#13;&#10;D312keebbESqHaHS3vPt/ZyUu4RvjFbhszFeB9GXkrmFdFI6q3hmuy0UDYFrO3WiAf/AYoDOctMz&#13;&#10;1D0EEHvq/oIaOkXo0YSVwiFDYzqlkwZWs87/UPPcgtNJC5vj3dkm//9g1afDs3siEaZ3OPEAkwjv&#13;&#10;HlF988LiXQu20bdEOLYaam68jpZlo/PF6Wm02hc+glTjR6x5yLAPmIAmQ0N0hXUKRucBHM+m6ykI&#13;&#10;FVteXl5v3nJKce4qX2+u0lQyKJbXjnx4r3EQMSgl8VATOhwefYhsoFhKYjOLD13fp8H29rcLLow3&#13;&#10;iX0kPFMPUzVxdVRRYX1kHYTznvBec9Ai/ZBi5B0ppf++B9JS9B8sexEXagloCaolAKv4aSmDFHN4&#13;&#10;F+bF2zvqmpaRZ7ct3rJfpktSXlicePLck8LTjsbF+vU7Vb38SbufAAAA//8DAFBLAwQUAAYACAAA&#13;&#10;ACEAf2jbz+YAAAATAQAADwAAAGRycy9kb3ducmV2LnhtbExPy07DMBC8I/EP1iJxo06TNrRpnKri&#13;&#10;cUJCpOHA0YndxGq8DrHbhr9ne4LLalczO498O9menfXojUMB81kETGPjlMFWwGf1+rAC5oNEJXuH&#13;&#10;WsCP9rAtbm9ymSl3wVKf96FlJII+kwK6EIaMc9902ko/c4NGwg5utDLQObZcjfJC4rbncRSl3EqD&#13;&#10;5NDJQT91ujnuT1bA7gvLF/P9Xn+Uh9JU1TrCt/QoxP3d9LyhsdsAC3oKfx9w7UD5oaBgtTuh8qwX&#13;&#10;sEofE6ISsEwWMbArJVovF8Bq2tJ5EgMvcv6/S/ELAAD//wMAUEsBAi0AFAAGAAgAAAAhALaDOJL+&#13;&#10;AAAA4QEAABMAAAAAAAAAAAAAAAAAAAAAAFtDb250ZW50X1R5cGVzXS54bWxQSwECLQAUAAYACAAA&#13;&#10;ACEAOP0h/9YAAACUAQAACwAAAAAAAAAAAAAAAAAvAQAAX3JlbHMvLnJlbHNQSwECLQAUAAYACAAA&#13;&#10;ACEAAT+lvdYBAACRAwAADgAAAAAAAAAAAAAAAAAuAgAAZHJzL2Uyb0RvYy54bWxQSwECLQAUAAYA&#13;&#10;CAAAACEAf2jbz+YAAAATAQAADwAAAAAAAAAAAAAAAAAwBAAAZHJzL2Rvd25yZXYueG1sUEsFBgAA&#13;&#10;AAAEAAQA8wAAAEMFAAAAAA==&#13;&#10;" filled="f" stroked="f">
              <v:textbox inset="0,0,0,0">
                <w:txbxContent>
                  <w:p w14:paraId="0870F5B0" w14:textId="59DCDB98" w:rsidR="00942A2D" w:rsidRDefault="005C3DC4" w:rsidP="00320576">
                    <w:pPr>
                      <w:spacing w:line="184" w:lineRule="exact"/>
                      <w:rPr>
                        <w:b/>
                        <w:sz w:val="16"/>
                      </w:rPr>
                    </w:pPr>
                    <w:r>
                      <w:rPr>
                        <w:b/>
                        <w:sz w:val="16"/>
                      </w:rPr>
                      <w:t xml:space="preserve">                    </w:t>
                    </w:r>
                    <w:r w:rsidR="003845B3">
                      <w:rPr>
                        <w:b/>
                        <w:sz w:val="16"/>
                      </w:rPr>
                      <w:t>D</w:t>
                    </w:r>
                    <w:r w:rsidR="00454DD3">
                      <w:rPr>
                        <w:b/>
                        <w:sz w:val="16"/>
                      </w:rPr>
                      <w:t xml:space="preserve">atum: </w:t>
                    </w:r>
                    <w:r w:rsidR="002E3854">
                      <w:rPr>
                        <w:b/>
                        <w:sz w:val="16"/>
                      </w:rPr>
                      <w:t>06</w:t>
                    </w:r>
                    <w:r>
                      <w:rPr>
                        <w:b/>
                        <w:sz w:val="16"/>
                      </w:rPr>
                      <w:t>.</w:t>
                    </w:r>
                    <w:r w:rsidR="00C2232C">
                      <w:rPr>
                        <w:b/>
                        <w:sz w:val="16"/>
                      </w:rPr>
                      <w:t>0</w:t>
                    </w:r>
                    <w:r w:rsidR="002E3854">
                      <w:rPr>
                        <w:b/>
                        <w:sz w:val="16"/>
                      </w:rPr>
                      <w:t>2</w:t>
                    </w:r>
                    <w:r w:rsidR="00C2232C">
                      <w:rPr>
                        <w:b/>
                        <w:sz w:val="16"/>
                      </w:rPr>
                      <w:t>.</w:t>
                    </w:r>
                    <w:r w:rsidR="00430F11">
                      <w:rPr>
                        <w:b/>
                        <w:sz w:val="16"/>
                      </w:rPr>
                      <w:t>202</w:t>
                    </w:r>
                    <w:r w:rsidR="002E3854">
                      <w:rPr>
                        <w:b/>
                        <w:sz w:val="16"/>
                      </w:rPr>
                      <w:t>4</w:t>
                    </w:r>
                  </w:p>
                  <w:p w14:paraId="708E0C05" w14:textId="1D94B240" w:rsidR="00942A2D" w:rsidRDefault="003845B3" w:rsidP="005C3DC4">
                    <w:pPr>
                      <w:spacing w:before="2" w:line="195" w:lineRule="exact"/>
                      <w:ind w:left="20"/>
                      <w:rPr>
                        <w:b/>
                        <w:sz w:val="16"/>
                      </w:rPr>
                    </w:pPr>
                    <w:r>
                      <w:rPr>
                        <w:b/>
                        <w:sz w:val="16"/>
                      </w:rPr>
                      <w:t>www.</w:t>
                    </w:r>
                    <w:r w:rsidR="005C3DC4">
                      <w:rPr>
                        <w:b/>
                        <w:sz w:val="16"/>
                      </w:rPr>
                      <w:t>immuntherapie-krebs</w:t>
                    </w:r>
                    <w:r w:rsidR="00430F11">
                      <w:rPr>
                        <w:b/>
                        <w:sz w:val="16"/>
                      </w:rPr>
                      <w:t>.net</w:t>
                    </w:r>
                  </w:p>
                  <w:p w14:paraId="147006AB" w14:textId="00C14740" w:rsidR="00942A2D" w:rsidRDefault="005C3DC4" w:rsidP="005C3DC4">
                    <w:pPr>
                      <w:ind w:left="696" w:right="41" w:firstLine="48"/>
                      <w:jc w:val="center"/>
                      <w:rPr>
                        <w:sz w:val="16"/>
                      </w:rPr>
                    </w:pPr>
                    <w:r>
                      <w:rPr>
                        <w:sz w:val="16"/>
                      </w:rPr>
                      <w:t xml:space="preserve">            </w:t>
                    </w:r>
                    <w:r w:rsidR="003845B3">
                      <w:rPr>
                        <w:sz w:val="16"/>
                      </w:rPr>
                      <w:t xml:space="preserve">Seite </w:t>
                    </w:r>
                    <w:r w:rsidR="003845B3">
                      <w:fldChar w:fldCharType="begin"/>
                    </w:r>
                    <w:r w:rsidR="003845B3">
                      <w:rPr>
                        <w:sz w:val="16"/>
                      </w:rPr>
                      <w:instrText xml:space="preserve"> PAGE </w:instrText>
                    </w:r>
                    <w:r w:rsidR="003845B3">
                      <w:fldChar w:fldCharType="separate"/>
                    </w:r>
                    <w:r w:rsidR="00721FEB">
                      <w:rPr>
                        <w:noProof/>
                        <w:sz w:val="16"/>
                      </w:rPr>
                      <w:t>1</w:t>
                    </w:r>
                    <w:r w:rsidR="003845B3">
                      <w:fldChar w:fldCharType="end"/>
                    </w:r>
                    <w:r w:rsidR="00F63EC3">
                      <w:rPr>
                        <w:sz w:val="16"/>
                      </w:rPr>
                      <w:t xml:space="preserve"> von 4 </w:t>
                    </w:r>
                  </w:p>
                </w:txbxContent>
              </v:textbox>
              <w10:wrap anchorx="page" anchory="page"/>
            </v:shape>
          </w:pict>
        </mc:Fallback>
      </mc:AlternateContent>
    </w:r>
    <w:r w:rsidR="00320576">
      <w:rPr>
        <w:noProof/>
        <w:lang w:bidi="ar-SA"/>
      </w:rPr>
      <mc:AlternateContent>
        <mc:Choice Requires="wps">
          <w:drawing>
            <wp:anchor distT="0" distB="0" distL="114300" distR="114300" simplePos="0" relativeHeight="503312048" behindDoc="1" locked="0" layoutInCell="1" allowOverlap="1" wp14:anchorId="61057C62" wp14:editId="2B61EA04">
              <wp:simplePos x="0" y="0"/>
              <wp:positionH relativeFrom="page">
                <wp:posOffset>872196</wp:posOffset>
              </wp:positionH>
              <wp:positionV relativeFrom="page">
                <wp:posOffset>9720775</wp:posOffset>
              </wp:positionV>
              <wp:extent cx="6084277" cy="663744"/>
              <wp:effectExtent l="0" t="0" r="1206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277" cy="663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E3914" w14:textId="6CF939D7" w:rsidR="00942A2D" w:rsidRPr="00430F11" w:rsidRDefault="00320576">
                          <w:pPr>
                            <w:spacing w:line="184" w:lineRule="exact"/>
                            <w:ind w:left="20"/>
                            <w:rPr>
                              <w:sz w:val="16"/>
                              <w:lang w:val="en-US"/>
                            </w:rPr>
                          </w:pPr>
                          <w:r w:rsidRPr="00430F11">
                            <w:rPr>
                              <w:b/>
                              <w:sz w:val="16"/>
                              <w:lang w:val="en-US"/>
                            </w:rPr>
                            <w:t>I</w:t>
                          </w:r>
                          <w:r w:rsidR="004914AE" w:rsidRPr="00430F11">
                            <w:rPr>
                              <w:b/>
                              <w:sz w:val="16"/>
                              <w:lang w:val="en-US"/>
                            </w:rPr>
                            <w:t>MMUMEDIC Limited</w:t>
                          </w:r>
                          <w:r w:rsidR="003845B3" w:rsidRPr="00430F11">
                            <w:rPr>
                              <w:b/>
                              <w:sz w:val="16"/>
                              <w:lang w:val="en-US"/>
                            </w:rPr>
                            <w:t xml:space="preserve"> </w:t>
                          </w:r>
                          <w:r w:rsidR="003845B3" w:rsidRPr="00430F11">
                            <w:rPr>
                              <w:sz w:val="16"/>
                              <w:lang w:val="en-US"/>
                            </w:rPr>
                            <w:t xml:space="preserve">– </w:t>
                          </w:r>
                          <w:r w:rsidR="00721FEB" w:rsidRPr="00430F11">
                            <w:rPr>
                              <w:sz w:val="16"/>
                              <w:lang w:val="en-US"/>
                            </w:rPr>
                            <w:t xml:space="preserve">The Cell </w:t>
                          </w:r>
                          <w:r w:rsidR="00F17BFE" w:rsidRPr="00430F11">
                            <w:rPr>
                              <w:sz w:val="16"/>
                              <w:lang w:val="en-US"/>
                            </w:rPr>
                            <w:t>Factory</w:t>
                          </w:r>
                          <w:r w:rsidR="00836B94">
                            <w:rPr>
                              <w:sz w:val="16"/>
                              <w:lang w:val="en-US"/>
                            </w:rPr>
                            <w:t xml:space="preserve">                    </w:t>
                          </w:r>
                          <w:r w:rsidR="00836B94" w:rsidRPr="00836B94">
                            <w:rPr>
                              <w:sz w:val="16"/>
                            </w:rPr>
                            <w:t>GMP- zertifizierte Labore in Deutschland und Europa</w:t>
                          </w:r>
                        </w:p>
                        <w:p w14:paraId="2380B9B7" w14:textId="4A3AF3CE" w:rsidR="00942A2D" w:rsidRPr="00430F11" w:rsidRDefault="004914AE" w:rsidP="00454DD3">
                          <w:pPr>
                            <w:spacing w:before="2" w:line="195" w:lineRule="exact"/>
                            <w:rPr>
                              <w:sz w:val="16"/>
                              <w:lang w:val="en-US"/>
                            </w:rPr>
                          </w:pPr>
                          <w:r w:rsidRPr="00430F11">
                            <w:rPr>
                              <w:sz w:val="16"/>
                              <w:lang w:val="en-US"/>
                            </w:rPr>
                            <w:t>130 Leinster Road</w:t>
                          </w:r>
                          <w:r w:rsidR="00454DD3" w:rsidRPr="00430F11">
                            <w:rPr>
                              <w:sz w:val="16"/>
                              <w:lang w:val="en-US"/>
                            </w:rPr>
                            <w:t xml:space="preserve"> | </w:t>
                          </w:r>
                          <w:r w:rsidR="00721FEB" w:rsidRPr="00430F11">
                            <w:rPr>
                              <w:sz w:val="16"/>
                              <w:lang w:val="en-US"/>
                            </w:rPr>
                            <w:t>IRL</w:t>
                          </w:r>
                          <w:r w:rsidRPr="00430F11">
                            <w:rPr>
                              <w:sz w:val="16"/>
                              <w:lang w:val="en-US"/>
                            </w:rPr>
                            <w:t>- D06AW84 Dublin</w:t>
                          </w:r>
                          <w:r w:rsidR="00721FEB" w:rsidRPr="00430F11">
                            <w:rPr>
                              <w:sz w:val="16"/>
                              <w:lang w:val="en-US"/>
                            </w:rPr>
                            <w:t xml:space="preserve"> 6</w:t>
                          </w:r>
                          <w:r w:rsidRPr="00430F11">
                            <w:rPr>
                              <w:sz w:val="16"/>
                              <w:lang w:val="en-US"/>
                            </w:rPr>
                            <w:t xml:space="preserve">| </w:t>
                          </w:r>
                          <w:proofErr w:type="spellStart"/>
                          <w:r w:rsidRPr="00430F11">
                            <w:rPr>
                              <w:sz w:val="16"/>
                              <w:lang w:val="en-US"/>
                            </w:rPr>
                            <w:t>Irland</w:t>
                          </w:r>
                          <w:proofErr w:type="spellEnd"/>
                        </w:p>
                        <w:p w14:paraId="1C61684A" w14:textId="5D6D8AC8" w:rsidR="00942A2D" w:rsidRPr="00430F11" w:rsidRDefault="00454DD3" w:rsidP="00454DD3">
                          <w:pPr>
                            <w:pStyle w:val="p1"/>
                            <w:rPr>
                              <w:lang w:val="en-US"/>
                            </w:rPr>
                          </w:pPr>
                          <w:r w:rsidRPr="00430F11">
                            <w:rPr>
                              <w:color w:val="333333"/>
                              <w:sz w:val="16"/>
                              <w:lang w:val="en-US"/>
                            </w:rPr>
                            <w:t>CEO</w:t>
                          </w:r>
                          <w:r w:rsidR="00AB0BD6" w:rsidRPr="00430F11">
                            <w:rPr>
                              <w:color w:val="333333"/>
                              <w:sz w:val="16"/>
                              <w:lang w:val="en-US"/>
                            </w:rPr>
                            <w:t>:</w:t>
                          </w:r>
                          <w:r w:rsidR="003845B3" w:rsidRPr="00430F11">
                            <w:rPr>
                              <w:color w:val="333333"/>
                              <w:sz w:val="16"/>
                              <w:lang w:val="en-US"/>
                            </w:rPr>
                            <w:t xml:space="preserve"> Andreas K. </w:t>
                          </w:r>
                          <w:r w:rsidR="00721FEB" w:rsidRPr="00430F11">
                            <w:rPr>
                              <w:color w:val="333333"/>
                              <w:sz w:val="16"/>
                              <w:lang w:val="en-US"/>
                            </w:rPr>
                            <w:t>Rach | Commercial Register Dublin:</w:t>
                          </w:r>
                          <w:r w:rsidR="004914AE" w:rsidRPr="00430F11">
                            <w:rPr>
                              <w:color w:val="333333"/>
                              <w:sz w:val="16"/>
                              <w:lang w:val="en-US"/>
                            </w:rPr>
                            <w:t xml:space="preserve"> 652585 | TAX Number: IE3629125HH</w:t>
                          </w:r>
                        </w:p>
                        <w:p w14:paraId="5FEAAB4F" w14:textId="2BD7E1A4" w:rsidR="001F6EF9" w:rsidRDefault="003845B3" w:rsidP="001F6EF9">
                          <w:pPr>
                            <w:spacing w:before="1"/>
                            <w:ind w:left="20"/>
                            <w:rPr>
                              <w:sz w:val="16"/>
                            </w:rPr>
                          </w:pPr>
                          <w:r>
                            <w:rPr>
                              <w:sz w:val="16"/>
                            </w:rPr>
                            <w:t xml:space="preserve">E-Mail: </w:t>
                          </w:r>
                          <w:r w:rsidR="004914AE">
                            <w:rPr>
                              <w:sz w:val="16"/>
                            </w:rPr>
                            <w:t>i</w:t>
                          </w:r>
                          <w:r w:rsidR="00430F11">
                            <w:rPr>
                              <w:sz w:val="16"/>
                            </w:rPr>
                            <w:t>mmumedic@gmail.com</w:t>
                          </w:r>
                          <w:r w:rsidR="00AB0BD6" w:rsidRPr="00AB0BD6">
                            <w:rPr>
                              <w:sz w:val="16"/>
                            </w:rPr>
                            <w:t xml:space="preserve"> </w:t>
                          </w:r>
                          <w:r>
                            <w:rPr>
                              <w:sz w:val="16"/>
                            </w:rPr>
                            <w:t>| Tel.</w:t>
                          </w:r>
                          <w:r w:rsidR="00AB0BD6">
                            <w:rPr>
                              <w:sz w:val="16"/>
                            </w:rPr>
                            <w:t>-Int</w:t>
                          </w:r>
                          <w:r>
                            <w:rPr>
                              <w:sz w:val="16"/>
                            </w:rPr>
                            <w:t>: +34 65</w:t>
                          </w:r>
                          <w:r w:rsidR="001F6EF9">
                            <w:rPr>
                              <w:sz w:val="16"/>
                            </w:rPr>
                            <w:t xml:space="preserve">4 431 317 | Fax: +41 (0)71 560 44 </w:t>
                          </w:r>
                          <w:r w:rsidR="004914AE">
                            <w:rPr>
                              <w:sz w:val="16"/>
                            </w:rPr>
                            <w:t>22 | Tel.-</w:t>
                          </w:r>
                          <w:r w:rsidR="002E3854">
                            <w:rPr>
                              <w:sz w:val="16"/>
                            </w:rPr>
                            <w:t>DE: +49 30 220 78 743</w:t>
                          </w:r>
                        </w:p>
                        <w:p w14:paraId="48BADA07" w14:textId="5B97DF11" w:rsidR="001F6EF9" w:rsidRDefault="001F6EF9">
                          <w:pPr>
                            <w:spacing w:before="1"/>
                            <w:ind w:left="20"/>
                            <w:rPr>
                              <w:sz w:val="16"/>
                            </w:rPr>
                          </w:pPr>
                          <w:r>
                            <w:rPr>
                              <w:sz w:val="16"/>
                            </w:rPr>
                            <w:t xml:space="preserve">Postanschrift Deutschland: IMMUMEDIC Service Büro | </w:t>
                          </w:r>
                          <w:r w:rsidR="00320576">
                            <w:rPr>
                              <w:sz w:val="16"/>
                            </w:rPr>
                            <w:t xml:space="preserve">c/o Andreas Rach | </w:t>
                          </w:r>
                          <w:proofErr w:type="spellStart"/>
                          <w:r w:rsidR="005C3DC4">
                            <w:rPr>
                              <w:sz w:val="16"/>
                            </w:rPr>
                            <w:t>Bessemerstr</w:t>
                          </w:r>
                          <w:proofErr w:type="spellEnd"/>
                          <w:r w:rsidR="005C3DC4">
                            <w:rPr>
                              <w:sz w:val="16"/>
                            </w:rPr>
                            <w:t>. 82 10 OG-Süd</w:t>
                          </w:r>
                          <w:r>
                            <w:rPr>
                              <w:sz w:val="16"/>
                            </w:rPr>
                            <w:t xml:space="preserve"> | 1</w:t>
                          </w:r>
                          <w:r w:rsidR="005C3DC4">
                            <w:rPr>
                              <w:sz w:val="16"/>
                            </w:rPr>
                            <w:t>2103</w:t>
                          </w:r>
                          <w:r>
                            <w:rPr>
                              <w:sz w:val="16"/>
                            </w:rPr>
                            <w:t xml:space="preserve"> Berlin</w:t>
                          </w:r>
                          <w:r w:rsidR="00721FEB">
                            <w:rPr>
                              <w:sz w:val="16"/>
                            </w:rPr>
                            <w:t xml:space="preserve"> | Tel.: +49 </w:t>
                          </w:r>
                          <w:r w:rsidR="002E3854">
                            <w:rPr>
                              <w:sz w:val="16"/>
                            </w:rPr>
                            <w:t>160 9194 2558</w:t>
                          </w:r>
                        </w:p>
                        <w:p w14:paraId="434B20B3" w14:textId="77777777" w:rsidR="001F6EF9" w:rsidRDefault="001F6EF9">
                          <w:pPr>
                            <w:spacing w:before="1"/>
                            <w:ind w:left="20"/>
                            <w:rPr>
                              <w:sz w:val="16"/>
                            </w:rPr>
                          </w:pPr>
                          <w:r>
                            <w:rPr>
                              <w:sz w:val="16"/>
                            </w:rPr>
                            <w:t>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7C62" id="_x0000_t202" coordsize="21600,21600" o:spt="202" path="m,l,21600r21600,l21600,xe">
              <v:stroke joinstyle="miter"/>
              <v:path gradientshapeok="t" o:connecttype="rect"/>
            </v:shapetype>
            <v:shape id="Text Box 4" o:spid="_x0000_s1027" type="#_x0000_t202" style="position:absolute;margin-left:68.7pt;margin-top:765.4pt;width:479.1pt;height:52.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AQ2QEAAJgDAAAOAAAAZHJzL2Uyb0RvYy54bWysU1Fv0zAQfkfiP1h+p0lL1U5R02lsGkIa&#13;&#10;MGnsB7iOnVgkPnN2m5Rfz9lJOgZviBfrfLa/+77vzrvroWvZSaE3YEu+XOScKSuhMrYu+fO3+3dX&#13;&#10;nPkgbCVasKrkZ+X59f7tm13vCrWCBtpKISMQ64velbwJwRVZ5mWjOuEX4JSlQw3YiUBbrLMKRU/o&#13;&#10;XZut8nyT9YCVQ5DKe8rejYd8n/C1VjJ81dqrwNqSE7eQVkzrIa7ZfieKGoVrjJxoiH9g0QljqegF&#13;&#10;6k4EwY5o/oLqjETwoMNCQpeB1kaqpIHULPM/1Dw1wqmkhczx7mKT/3+w8svpyT0iC8MHGKiBSYR3&#13;&#10;DyC/e2bhthG2VjeI0DdKVFR4GS3LeueL6Wm02hc+ghz6z1BRk8UxQAIaNHbRFdLJCJ0acL6YrobA&#13;&#10;JCU3+dV6td1yJulss3m/Xa9TCVHMrx368FFBx2JQcqSmJnRxevAhshHFfCUWs3Bv2jY1trWvEnQx&#13;&#10;ZhL7SHikHobDwEw1SYtiDlCdSQ7COC403hQ0gD8562lUSu5/HAUqztpPliyJczUHOAeHORBW0tOS&#13;&#10;B87G8DaM83d0aOqGkEfTLdyQbdokRS8sJrrU/iR0GtU4X7/v062XD7X/BQAA//8DAFBLAwQUAAYA&#13;&#10;CAAAACEAgCWdNeUAAAATAQAADwAAAGRycy9kb3ducmV2LnhtbExPy07DMBC8I/EP1iJxozaEBJrG&#13;&#10;qSoeJyREGg4cndhNrMbrELtt+Hu2J7isZrSzszPFenYDO5opWI8SbhcCmMHWa4udhM/69eYRWIgK&#13;&#10;tRo8Ggk/JsC6vLwoVK79CStz3MaOkQmGXEnoYxxzzkPbG6fCwo8Gabfzk1OR6NRxPakTmbuB3wmR&#13;&#10;cacs0odejeapN+1+e3ASNl9Yvdjv9+aj2lW2rpcC37K9lNdX8/OKxmYFLJo5/l3AuQPlh5KCNf6A&#13;&#10;OrCBePJwT1ICaSKoyVkilmkGrCGUJWkCvCz4/y7lLwAAAP//AwBQSwECLQAUAAYACAAAACEAtoM4&#13;&#10;kv4AAADhAQAAEwAAAAAAAAAAAAAAAAAAAAAAW0NvbnRlbnRfVHlwZXNdLnhtbFBLAQItABQABgAI&#13;&#10;AAAAIQA4/SH/1gAAAJQBAAALAAAAAAAAAAAAAAAAAC8BAABfcmVscy8ucmVsc1BLAQItABQABgAI&#13;&#10;AAAAIQBG+DAQ2QEAAJgDAAAOAAAAAAAAAAAAAAAAAC4CAABkcnMvZTJvRG9jLnhtbFBLAQItABQA&#13;&#10;BgAIAAAAIQCAJZ015QAAABMBAAAPAAAAAAAAAAAAAAAAADMEAABkcnMvZG93bnJldi54bWxQSwUG&#13;&#10;AAAAAAQABADzAAAARQUAAAAA&#13;&#10;" filled="f" stroked="f">
              <v:textbox inset="0,0,0,0">
                <w:txbxContent>
                  <w:p w14:paraId="751E3914" w14:textId="6CF939D7" w:rsidR="00942A2D" w:rsidRPr="00430F11" w:rsidRDefault="00320576">
                    <w:pPr>
                      <w:spacing w:line="184" w:lineRule="exact"/>
                      <w:ind w:left="20"/>
                      <w:rPr>
                        <w:sz w:val="16"/>
                        <w:lang w:val="en-US"/>
                      </w:rPr>
                    </w:pPr>
                    <w:r w:rsidRPr="00430F11">
                      <w:rPr>
                        <w:b/>
                        <w:sz w:val="16"/>
                        <w:lang w:val="en-US"/>
                      </w:rPr>
                      <w:t>I</w:t>
                    </w:r>
                    <w:r w:rsidR="004914AE" w:rsidRPr="00430F11">
                      <w:rPr>
                        <w:b/>
                        <w:sz w:val="16"/>
                        <w:lang w:val="en-US"/>
                      </w:rPr>
                      <w:t>MMUMEDIC Limited</w:t>
                    </w:r>
                    <w:r w:rsidR="003845B3" w:rsidRPr="00430F11">
                      <w:rPr>
                        <w:b/>
                        <w:sz w:val="16"/>
                        <w:lang w:val="en-US"/>
                      </w:rPr>
                      <w:t xml:space="preserve"> </w:t>
                    </w:r>
                    <w:r w:rsidR="003845B3" w:rsidRPr="00430F11">
                      <w:rPr>
                        <w:sz w:val="16"/>
                        <w:lang w:val="en-US"/>
                      </w:rPr>
                      <w:t xml:space="preserve">– </w:t>
                    </w:r>
                    <w:r w:rsidR="00721FEB" w:rsidRPr="00430F11">
                      <w:rPr>
                        <w:sz w:val="16"/>
                        <w:lang w:val="en-US"/>
                      </w:rPr>
                      <w:t xml:space="preserve">The Cell </w:t>
                    </w:r>
                    <w:r w:rsidR="00F17BFE" w:rsidRPr="00430F11">
                      <w:rPr>
                        <w:sz w:val="16"/>
                        <w:lang w:val="en-US"/>
                      </w:rPr>
                      <w:t>Factory</w:t>
                    </w:r>
                    <w:r w:rsidR="00836B94">
                      <w:rPr>
                        <w:sz w:val="16"/>
                        <w:lang w:val="en-US"/>
                      </w:rPr>
                      <w:t xml:space="preserve">                    </w:t>
                    </w:r>
                    <w:r w:rsidR="00836B94" w:rsidRPr="00836B94">
                      <w:rPr>
                        <w:sz w:val="16"/>
                      </w:rPr>
                      <w:t>GMP- zertifizierte Labore in Deutschland und Europa</w:t>
                    </w:r>
                  </w:p>
                  <w:p w14:paraId="2380B9B7" w14:textId="4A3AF3CE" w:rsidR="00942A2D" w:rsidRPr="00430F11" w:rsidRDefault="004914AE" w:rsidP="00454DD3">
                    <w:pPr>
                      <w:spacing w:before="2" w:line="195" w:lineRule="exact"/>
                      <w:rPr>
                        <w:sz w:val="16"/>
                        <w:lang w:val="en-US"/>
                      </w:rPr>
                    </w:pPr>
                    <w:r w:rsidRPr="00430F11">
                      <w:rPr>
                        <w:sz w:val="16"/>
                        <w:lang w:val="en-US"/>
                      </w:rPr>
                      <w:t>130 Leinster Road</w:t>
                    </w:r>
                    <w:r w:rsidR="00454DD3" w:rsidRPr="00430F11">
                      <w:rPr>
                        <w:sz w:val="16"/>
                        <w:lang w:val="en-US"/>
                      </w:rPr>
                      <w:t xml:space="preserve"> | </w:t>
                    </w:r>
                    <w:r w:rsidR="00721FEB" w:rsidRPr="00430F11">
                      <w:rPr>
                        <w:sz w:val="16"/>
                        <w:lang w:val="en-US"/>
                      </w:rPr>
                      <w:t>IRL</w:t>
                    </w:r>
                    <w:r w:rsidRPr="00430F11">
                      <w:rPr>
                        <w:sz w:val="16"/>
                        <w:lang w:val="en-US"/>
                      </w:rPr>
                      <w:t>- D06AW84 Dublin</w:t>
                    </w:r>
                    <w:r w:rsidR="00721FEB" w:rsidRPr="00430F11">
                      <w:rPr>
                        <w:sz w:val="16"/>
                        <w:lang w:val="en-US"/>
                      </w:rPr>
                      <w:t xml:space="preserve"> 6</w:t>
                    </w:r>
                    <w:r w:rsidRPr="00430F11">
                      <w:rPr>
                        <w:sz w:val="16"/>
                        <w:lang w:val="en-US"/>
                      </w:rPr>
                      <w:t xml:space="preserve">| </w:t>
                    </w:r>
                    <w:proofErr w:type="spellStart"/>
                    <w:r w:rsidRPr="00430F11">
                      <w:rPr>
                        <w:sz w:val="16"/>
                        <w:lang w:val="en-US"/>
                      </w:rPr>
                      <w:t>Irland</w:t>
                    </w:r>
                    <w:proofErr w:type="spellEnd"/>
                  </w:p>
                  <w:p w14:paraId="1C61684A" w14:textId="5D6D8AC8" w:rsidR="00942A2D" w:rsidRPr="00430F11" w:rsidRDefault="00454DD3" w:rsidP="00454DD3">
                    <w:pPr>
                      <w:pStyle w:val="p1"/>
                      <w:rPr>
                        <w:lang w:val="en-US"/>
                      </w:rPr>
                    </w:pPr>
                    <w:r w:rsidRPr="00430F11">
                      <w:rPr>
                        <w:color w:val="333333"/>
                        <w:sz w:val="16"/>
                        <w:lang w:val="en-US"/>
                      </w:rPr>
                      <w:t>CEO</w:t>
                    </w:r>
                    <w:r w:rsidR="00AB0BD6" w:rsidRPr="00430F11">
                      <w:rPr>
                        <w:color w:val="333333"/>
                        <w:sz w:val="16"/>
                        <w:lang w:val="en-US"/>
                      </w:rPr>
                      <w:t>:</w:t>
                    </w:r>
                    <w:r w:rsidR="003845B3" w:rsidRPr="00430F11">
                      <w:rPr>
                        <w:color w:val="333333"/>
                        <w:sz w:val="16"/>
                        <w:lang w:val="en-US"/>
                      </w:rPr>
                      <w:t xml:space="preserve"> Andreas K. </w:t>
                    </w:r>
                    <w:r w:rsidR="00721FEB" w:rsidRPr="00430F11">
                      <w:rPr>
                        <w:color w:val="333333"/>
                        <w:sz w:val="16"/>
                        <w:lang w:val="en-US"/>
                      </w:rPr>
                      <w:t>Rach | Commercial Register Dublin:</w:t>
                    </w:r>
                    <w:r w:rsidR="004914AE" w:rsidRPr="00430F11">
                      <w:rPr>
                        <w:color w:val="333333"/>
                        <w:sz w:val="16"/>
                        <w:lang w:val="en-US"/>
                      </w:rPr>
                      <w:t xml:space="preserve"> 652585 | TAX Number: IE3629125HH</w:t>
                    </w:r>
                  </w:p>
                  <w:p w14:paraId="5FEAAB4F" w14:textId="2BD7E1A4" w:rsidR="001F6EF9" w:rsidRDefault="003845B3" w:rsidP="001F6EF9">
                    <w:pPr>
                      <w:spacing w:before="1"/>
                      <w:ind w:left="20"/>
                      <w:rPr>
                        <w:sz w:val="16"/>
                      </w:rPr>
                    </w:pPr>
                    <w:r>
                      <w:rPr>
                        <w:sz w:val="16"/>
                      </w:rPr>
                      <w:t xml:space="preserve">E-Mail: </w:t>
                    </w:r>
                    <w:r w:rsidR="004914AE">
                      <w:rPr>
                        <w:sz w:val="16"/>
                      </w:rPr>
                      <w:t>i</w:t>
                    </w:r>
                    <w:r w:rsidR="00430F11">
                      <w:rPr>
                        <w:sz w:val="16"/>
                      </w:rPr>
                      <w:t>mmumedic@gmail.com</w:t>
                    </w:r>
                    <w:r w:rsidR="00AB0BD6" w:rsidRPr="00AB0BD6">
                      <w:rPr>
                        <w:sz w:val="16"/>
                      </w:rPr>
                      <w:t xml:space="preserve"> </w:t>
                    </w:r>
                    <w:r>
                      <w:rPr>
                        <w:sz w:val="16"/>
                      </w:rPr>
                      <w:t>| Tel.</w:t>
                    </w:r>
                    <w:r w:rsidR="00AB0BD6">
                      <w:rPr>
                        <w:sz w:val="16"/>
                      </w:rPr>
                      <w:t>-Int</w:t>
                    </w:r>
                    <w:r>
                      <w:rPr>
                        <w:sz w:val="16"/>
                      </w:rPr>
                      <w:t>: +34 65</w:t>
                    </w:r>
                    <w:r w:rsidR="001F6EF9">
                      <w:rPr>
                        <w:sz w:val="16"/>
                      </w:rPr>
                      <w:t xml:space="preserve">4 431 317 | Fax: +41 (0)71 560 44 </w:t>
                    </w:r>
                    <w:r w:rsidR="004914AE">
                      <w:rPr>
                        <w:sz w:val="16"/>
                      </w:rPr>
                      <w:t>22 | Tel.-</w:t>
                    </w:r>
                    <w:r w:rsidR="002E3854">
                      <w:rPr>
                        <w:sz w:val="16"/>
                      </w:rPr>
                      <w:t>DE: +49 30 220 78 743</w:t>
                    </w:r>
                  </w:p>
                  <w:p w14:paraId="48BADA07" w14:textId="5B97DF11" w:rsidR="001F6EF9" w:rsidRDefault="001F6EF9">
                    <w:pPr>
                      <w:spacing w:before="1"/>
                      <w:ind w:left="20"/>
                      <w:rPr>
                        <w:sz w:val="16"/>
                      </w:rPr>
                    </w:pPr>
                    <w:r>
                      <w:rPr>
                        <w:sz w:val="16"/>
                      </w:rPr>
                      <w:t xml:space="preserve">Postanschrift Deutschland: IMMUMEDIC Service Büro | </w:t>
                    </w:r>
                    <w:r w:rsidR="00320576">
                      <w:rPr>
                        <w:sz w:val="16"/>
                      </w:rPr>
                      <w:t xml:space="preserve">c/o Andreas Rach | </w:t>
                    </w:r>
                    <w:proofErr w:type="spellStart"/>
                    <w:r w:rsidR="005C3DC4">
                      <w:rPr>
                        <w:sz w:val="16"/>
                      </w:rPr>
                      <w:t>Bessemerstr</w:t>
                    </w:r>
                    <w:proofErr w:type="spellEnd"/>
                    <w:r w:rsidR="005C3DC4">
                      <w:rPr>
                        <w:sz w:val="16"/>
                      </w:rPr>
                      <w:t>. 82 10 OG-Süd</w:t>
                    </w:r>
                    <w:r>
                      <w:rPr>
                        <w:sz w:val="16"/>
                      </w:rPr>
                      <w:t xml:space="preserve"> | 1</w:t>
                    </w:r>
                    <w:r w:rsidR="005C3DC4">
                      <w:rPr>
                        <w:sz w:val="16"/>
                      </w:rPr>
                      <w:t>2103</w:t>
                    </w:r>
                    <w:r>
                      <w:rPr>
                        <w:sz w:val="16"/>
                      </w:rPr>
                      <w:t xml:space="preserve"> Berlin</w:t>
                    </w:r>
                    <w:r w:rsidR="00721FEB">
                      <w:rPr>
                        <w:sz w:val="16"/>
                      </w:rPr>
                      <w:t xml:space="preserve"> | Tel.: +49 </w:t>
                    </w:r>
                    <w:r w:rsidR="002E3854">
                      <w:rPr>
                        <w:sz w:val="16"/>
                      </w:rPr>
                      <w:t>160 9194 2558</w:t>
                    </w:r>
                  </w:p>
                  <w:p w14:paraId="434B20B3" w14:textId="77777777" w:rsidR="001F6EF9" w:rsidRDefault="001F6EF9">
                    <w:pPr>
                      <w:spacing w:before="1"/>
                      <w:ind w:left="20"/>
                      <w:rPr>
                        <w:sz w:val="16"/>
                      </w:rPr>
                    </w:pPr>
                    <w:r>
                      <w:rPr>
                        <w:sz w:val="16"/>
                      </w:rPr>
                      <w:t>P</w:t>
                    </w:r>
                  </w:p>
                </w:txbxContent>
              </v:textbox>
              <w10:wrap anchorx="page" anchory="page"/>
            </v:shape>
          </w:pict>
        </mc:Fallback>
      </mc:AlternateContent>
    </w:r>
    <w:r w:rsidR="001F6EF9">
      <w:rPr>
        <w:noProof/>
        <w:lang w:bidi="ar-SA"/>
      </w:rPr>
      <mc:AlternateContent>
        <mc:Choice Requires="wps">
          <w:drawing>
            <wp:anchor distT="0" distB="0" distL="114300" distR="114300" simplePos="0" relativeHeight="503312024" behindDoc="1" locked="0" layoutInCell="1" allowOverlap="1" wp14:anchorId="48F87A18" wp14:editId="39CD63D2">
              <wp:simplePos x="0" y="0"/>
              <wp:positionH relativeFrom="page">
                <wp:posOffset>900430</wp:posOffset>
              </wp:positionH>
              <wp:positionV relativeFrom="page">
                <wp:posOffset>9848850</wp:posOffset>
              </wp:positionV>
              <wp:extent cx="5943600" cy="0"/>
              <wp:effectExtent l="11430" t="19050" r="2667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8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mv="urn:schemas-microsoft-com:mac:vml" xmlns:mo="http://schemas.microsoft.com/office/mac/office/2008/main">
          <w:pict>
            <v:line w14:anchorId="4C633300" id="Line 5" o:spid="_x0000_s1026" style="position:absolute;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75.5pt" to="538.9pt,7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Rvx8CAABCBAAADgAAAGRycy9lMm9Eb2MueG1srFPBjtowEL1X6j9YvkMSNrAQEVZVAr1su0i7&#10;/QBjO8SqY1u2IaCq/96xA7S0l6rqxRlnZp7fzLxZPp06iY7cOqFVibNxihFXVDOh9iX+8rYZzTFy&#10;nihGpFa8xGfu8NPq/btlbwo+0a2WjFsEIMoVvSlx670pksTRlnfEjbXhCpyNth3xcLX7hFnSA3on&#10;k0mazpJeW2asptw5+FsPTryK+E3DqX9pGsc9kiUGbj6eNp67cCarJSn2lphW0AsN8g8sOiIUPHqD&#10;qokn6GDFH1CdoFY73fgx1V2im0ZQHmuAarL0t2peW2J4rAWa48ytTe7/wdLPx61FgpV4ipEiHYzo&#10;WSiOpqEzvXEFBFRqa0Nt9KRezbOmXx1SumqJ2vPI8O1sIC0LGcldSrg4A/i7/pNmEEMOXsc2nRrb&#10;BUhoADrFaZxv0+Anjyj8nC7yh1kKQ6NXX0KKa6Kxzn/kukPBKLEEzhGYHJ+dD0RIcQ0J7yi9EVLG&#10;YUuFemA7eQTo4HJaCha88WL3u0padCRBL+k8haAB7S4sQNfEtUNcdA1KsvqgWHym5YStL7YnQg42&#10;0JIqPARFAtGLNSjl2yJdrOfreT7KJ7P1KE/revRhU+Wj2SZ7nNYPdVXV2ffAOcuLVjDGVaB9VW2W&#10;/50qLvsz6O2m21uDknv02Ekge/1G0nHKYbCDRHaanbc2tCkMHIQagy9LFTbh13uM+rn6qx8AAAD/&#10;/wMAUEsDBBQABgAIAAAAIQAtj6Wc3wAAAA4BAAAPAAAAZHJzL2Rvd25yZXYueG1sTI9BT8MwDIXv&#10;SPyHyEjcWNppY6g0nSYYp53YBrumjWkLjVOSrCv8erwDgpvf89Pz53w52k4M6EPrSEE6SUAgVc60&#10;VCvY755u7kCEqMnozhEq+MIAy+LyIteZcSd6xmEba8ElFDKtoImxz6QMVYNWh4nrkXj35rzVkaWv&#10;pfH6xOW2k9MkuZVWt8QXGt3jQ4PVx/ZoFXz3h5fNYfX4Ol2/r6v958yXg98odX01ru5BRBzjXxjO&#10;+IwOBTOV7kgmiI71LGX0yMN8nvJX50iyWLBX/nqyyOX/N4ofAAAA//8DAFBLAQItABQABgAIAAAA&#10;IQDkmcPA+wAAAOEBAAATAAAAAAAAAAAAAAAAAAAAAABbQ29udGVudF9UeXBlc10ueG1sUEsBAi0A&#10;FAAGAAgAAAAhACOyauHXAAAAlAEAAAsAAAAAAAAAAAAAAAAALAEAAF9yZWxzLy5yZWxzUEsBAi0A&#10;FAAGAAgAAAAhAAlfkb8fAgAAQgQAAA4AAAAAAAAAAAAAAAAALAIAAGRycy9lMm9Eb2MueG1sUEsB&#10;Ai0AFAAGAAgAAAAhAC2PpZzfAAAADgEAAA8AAAAAAAAAAAAAAAAAdwQAAGRycy9kb3ducmV2Lnht&#10;bFBLBQYAAAAABAAEAPMAAACDBQAAAAA=&#10;" strokecolor="green"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F442" w14:textId="77777777" w:rsidR="009246F1" w:rsidRDefault="009246F1">
      <w:r>
        <w:separator/>
      </w:r>
    </w:p>
  </w:footnote>
  <w:footnote w:type="continuationSeparator" w:id="0">
    <w:p w14:paraId="01789684" w14:textId="77777777" w:rsidR="009246F1" w:rsidRDefault="00924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EA34" w14:textId="77777777" w:rsidR="00942A2D" w:rsidRDefault="003845B3">
    <w:pPr>
      <w:pStyle w:val="Textkrper"/>
      <w:spacing w:line="14" w:lineRule="auto"/>
    </w:pPr>
    <w:r>
      <w:rPr>
        <w:noProof/>
        <w:lang w:bidi="ar-SA"/>
      </w:rPr>
      <w:drawing>
        <wp:anchor distT="0" distB="0" distL="0" distR="0" simplePos="0" relativeHeight="268430975" behindDoc="1" locked="0" layoutInCell="1" allowOverlap="1" wp14:anchorId="2B594D49" wp14:editId="1BF6AADC">
          <wp:simplePos x="0" y="0"/>
          <wp:positionH relativeFrom="page">
            <wp:posOffset>4215129</wp:posOffset>
          </wp:positionH>
          <wp:positionV relativeFrom="page">
            <wp:posOffset>276859</wp:posOffset>
          </wp:positionV>
          <wp:extent cx="2743200" cy="966470"/>
          <wp:effectExtent l="0" t="0" r="0" b="0"/>
          <wp:wrapNone/>
          <wp:docPr id="60855520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43200" cy="9664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54B8F"/>
    <w:multiLevelType w:val="multilevel"/>
    <w:tmpl w:val="D57A4FCC"/>
    <w:lvl w:ilvl="0">
      <w:start w:val="19"/>
      <w:numFmt w:val="upperLetter"/>
      <w:lvlText w:val="%1"/>
      <w:lvlJc w:val="left"/>
      <w:pPr>
        <w:ind w:left="440" w:hanging="322"/>
        <w:jc w:val="left"/>
      </w:pPr>
      <w:rPr>
        <w:rFonts w:hint="default"/>
        <w:lang w:val="de-DE" w:eastAsia="de-DE" w:bidi="de-DE"/>
      </w:rPr>
    </w:lvl>
    <w:lvl w:ilvl="1">
      <w:start w:val="12"/>
      <w:numFmt w:val="upperLetter"/>
      <w:lvlText w:val="%1.%2."/>
      <w:lvlJc w:val="left"/>
      <w:pPr>
        <w:ind w:left="440" w:hanging="322"/>
        <w:jc w:val="left"/>
      </w:pPr>
      <w:rPr>
        <w:rFonts w:ascii="Calibri" w:eastAsia="Calibri" w:hAnsi="Calibri" w:cs="Calibri" w:hint="default"/>
        <w:spacing w:val="-1"/>
        <w:w w:val="99"/>
        <w:sz w:val="20"/>
        <w:szCs w:val="20"/>
        <w:lang w:val="de-DE" w:eastAsia="de-DE" w:bidi="de-DE"/>
      </w:rPr>
    </w:lvl>
    <w:lvl w:ilvl="2">
      <w:start w:val="1"/>
      <w:numFmt w:val="decimal"/>
      <w:lvlText w:val="%3."/>
      <w:lvlJc w:val="left"/>
      <w:pPr>
        <w:ind w:left="838" w:hanging="360"/>
        <w:jc w:val="left"/>
      </w:pPr>
      <w:rPr>
        <w:rFonts w:ascii="Calibri" w:eastAsia="Calibri" w:hAnsi="Calibri" w:cs="Calibri" w:hint="default"/>
        <w:spacing w:val="-2"/>
        <w:w w:val="100"/>
        <w:sz w:val="18"/>
        <w:szCs w:val="18"/>
        <w:lang w:val="de-DE" w:eastAsia="de-DE" w:bidi="de-DE"/>
      </w:rPr>
    </w:lvl>
    <w:lvl w:ilvl="3">
      <w:numFmt w:val="bullet"/>
      <w:lvlText w:val=""/>
      <w:lvlJc w:val="left"/>
      <w:pPr>
        <w:ind w:left="1198" w:hanging="360"/>
      </w:pPr>
      <w:rPr>
        <w:rFonts w:ascii="Symbol" w:eastAsia="Symbol" w:hAnsi="Symbol" w:cs="Symbol" w:hint="default"/>
        <w:w w:val="100"/>
        <w:sz w:val="18"/>
        <w:szCs w:val="18"/>
        <w:lang w:val="de-DE" w:eastAsia="de-DE" w:bidi="de-DE"/>
      </w:rPr>
    </w:lvl>
    <w:lvl w:ilvl="4">
      <w:numFmt w:val="bullet"/>
      <w:lvlText w:val="•"/>
      <w:lvlJc w:val="left"/>
      <w:pPr>
        <w:ind w:left="3296" w:hanging="360"/>
      </w:pPr>
      <w:rPr>
        <w:rFonts w:hint="default"/>
        <w:lang w:val="de-DE" w:eastAsia="de-DE" w:bidi="de-DE"/>
      </w:rPr>
    </w:lvl>
    <w:lvl w:ilvl="5">
      <w:numFmt w:val="bullet"/>
      <w:lvlText w:val="•"/>
      <w:lvlJc w:val="left"/>
      <w:pPr>
        <w:ind w:left="4344" w:hanging="360"/>
      </w:pPr>
      <w:rPr>
        <w:rFonts w:hint="default"/>
        <w:lang w:val="de-DE" w:eastAsia="de-DE" w:bidi="de-DE"/>
      </w:rPr>
    </w:lvl>
    <w:lvl w:ilvl="6">
      <w:numFmt w:val="bullet"/>
      <w:lvlText w:val="•"/>
      <w:lvlJc w:val="left"/>
      <w:pPr>
        <w:ind w:left="5393" w:hanging="360"/>
      </w:pPr>
      <w:rPr>
        <w:rFonts w:hint="default"/>
        <w:lang w:val="de-DE" w:eastAsia="de-DE" w:bidi="de-DE"/>
      </w:rPr>
    </w:lvl>
    <w:lvl w:ilvl="7">
      <w:numFmt w:val="bullet"/>
      <w:lvlText w:val="•"/>
      <w:lvlJc w:val="left"/>
      <w:pPr>
        <w:ind w:left="6441" w:hanging="360"/>
      </w:pPr>
      <w:rPr>
        <w:rFonts w:hint="default"/>
        <w:lang w:val="de-DE" w:eastAsia="de-DE" w:bidi="de-DE"/>
      </w:rPr>
    </w:lvl>
    <w:lvl w:ilvl="8">
      <w:numFmt w:val="bullet"/>
      <w:lvlText w:val="•"/>
      <w:lvlJc w:val="left"/>
      <w:pPr>
        <w:ind w:left="7489" w:hanging="360"/>
      </w:pPr>
      <w:rPr>
        <w:rFonts w:hint="default"/>
        <w:lang w:val="de-DE" w:eastAsia="de-DE" w:bidi="de-DE"/>
      </w:rPr>
    </w:lvl>
  </w:abstractNum>
  <w:num w:numId="1" w16cid:durableId="289433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2D"/>
    <w:rsid w:val="000638D5"/>
    <w:rsid w:val="000D390A"/>
    <w:rsid w:val="00153CA0"/>
    <w:rsid w:val="001F6EF9"/>
    <w:rsid w:val="002127B3"/>
    <w:rsid w:val="00297577"/>
    <w:rsid w:val="002B5902"/>
    <w:rsid w:val="002E04ED"/>
    <w:rsid w:val="002E3854"/>
    <w:rsid w:val="00320576"/>
    <w:rsid w:val="0037449B"/>
    <w:rsid w:val="003845B3"/>
    <w:rsid w:val="00401E0F"/>
    <w:rsid w:val="0041202B"/>
    <w:rsid w:val="00430F11"/>
    <w:rsid w:val="00454DD3"/>
    <w:rsid w:val="004914AE"/>
    <w:rsid w:val="004B4527"/>
    <w:rsid w:val="00517175"/>
    <w:rsid w:val="0052096B"/>
    <w:rsid w:val="005466EC"/>
    <w:rsid w:val="00573DA3"/>
    <w:rsid w:val="005B0FCD"/>
    <w:rsid w:val="005C3DC4"/>
    <w:rsid w:val="005C4141"/>
    <w:rsid w:val="0069328D"/>
    <w:rsid w:val="006E498E"/>
    <w:rsid w:val="00721FEB"/>
    <w:rsid w:val="007F5797"/>
    <w:rsid w:val="00836419"/>
    <w:rsid w:val="00836B94"/>
    <w:rsid w:val="009246F1"/>
    <w:rsid w:val="00942A2D"/>
    <w:rsid w:val="009C3B2A"/>
    <w:rsid w:val="009D4640"/>
    <w:rsid w:val="009F396D"/>
    <w:rsid w:val="00A578EF"/>
    <w:rsid w:val="00AB0BD6"/>
    <w:rsid w:val="00BC127E"/>
    <w:rsid w:val="00BE424E"/>
    <w:rsid w:val="00BF0277"/>
    <w:rsid w:val="00C048E8"/>
    <w:rsid w:val="00C2232C"/>
    <w:rsid w:val="00C52590"/>
    <w:rsid w:val="00CD7D7B"/>
    <w:rsid w:val="00CE4BDF"/>
    <w:rsid w:val="00D027FD"/>
    <w:rsid w:val="00D45179"/>
    <w:rsid w:val="00D52FAA"/>
    <w:rsid w:val="00D90ADD"/>
    <w:rsid w:val="00DD181E"/>
    <w:rsid w:val="00E006B8"/>
    <w:rsid w:val="00E44715"/>
    <w:rsid w:val="00EF1C2B"/>
    <w:rsid w:val="00F17BFE"/>
    <w:rsid w:val="00F462C8"/>
    <w:rsid w:val="00F63EC3"/>
    <w:rsid w:val="00FE148F"/>
    <w:rsid w:val="00FE6B63"/>
    <w:rsid w:val="00FF48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9C3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44"/>
      <w:ind w:left="118"/>
      <w:outlineLvl w:val="0"/>
    </w:pPr>
    <w:rPr>
      <w:b/>
      <w:bCs/>
      <w:sz w:val="28"/>
      <w:szCs w:val="28"/>
    </w:rPr>
  </w:style>
  <w:style w:type="paragraph" w:styleId="berschrift2">
    <w:name w:val="heading 2"/>
    <w:basedOn w:val="Standard"/>
    <w:uiPriority w:val="1"/>
    <w:qFormat/>
    <w:pPr>
      <w:ind w:left="11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121"/>
      <w:ind w:left="838" w:hanging="360"/>
      <w:jc w:val="both"/>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F6EF9"/>
    <w:pPr>
      <w:tabs>
        <w:tab w:val="center" w:pos="4536"/>
        <w:tab w:val="right" w:pos="9072"/>
      </w:tabs>
    </w:pPr>
  </w:style>
  <w:style w:type="character" w:customStyle="1" w:styleId="KopfzeileZchn">
    <w:name w:val="Kopfzeile Zchn"/>
    <w:basedOn w:val="Absatz-Standardschriftart"/>
    <w:link w:val="Kopfzeile"/>
    <w:uiPriority w:val="99"/>
    <w:rsid w:val="001F6EF9"/>
    <w:rPr>
      <w:rFonts w:ascii="Calibri" w:eastAsia="Calibri" w:hAnsi="Calibri" w:cs="Calibri"/>
      <w:lang w:val="de-DE" w:eastAsia="de-DE" w:bidi="de-DE"/>
    </w:rPr>
  </w:style>
  <w:style w:type="paragraph" w:styleId="Fuzeile">
    <w:name w:val="footer"/>
    <w:basedOn w:val="Standard"/>
    <w:link w:val="FuzeileZchn"/>
    <w:uiPriority w:val="99"/>
    <w:unhideWhenUsed/>
    <w:rsid w:val="001F6EF9"/>
    <w:pPr>
      <w:tabs>
        <w:tab w:val="center" w:pos="4536"/>
        <w:tab w:val="right" w:pos="9072"/>
      </w:tabs>
    </w:pPr>
  </w:style>
  <w:style w:type="character" w:customStyle="1" w:styleId="FuzeileZchn">
    <w:name w:val="Fußzeile Zchn"/>
    <w:basedOn w:val="Absatz-Standardschriftart"/>
    <w:link w:val="Fuzeile"/>
    <w:uiPriority w:val="99"/>
    <w:rsid w:val="001F6EF9"/>
    <w:rPr>
      <w:rFonts w:ascii="Calibri" w:eastAsia="Calibri" w:hAnsi="Calibri" w:cs="Calibri"/>
      <w:lang w:val="de-DE" w:eastAsia="de-DE" w:bidi="de-DE"/>
    </w:rPr>
  </w:style>
  <w:style w:type="character" w:styleId="Hyperlink">
    <w:name w:val="Hyperlink"/>
    <w:basedOn w:val="Absatz-Standardschriftart"/>
    <w:uiPriority w:val="99"/>
    <w:unhideWhenUsed/>
    <w:rsid w:val="00AB0BD6"/>
    <w:rPr>
      <w:color w:val="0000FF" w:themeColor="hyperlink"/>
      <w:u w:val="single"/>
    </w:rPr>
  </w:style>
  <w:style w:type="paragraph" w:customStyle="1" w:styleId="p1">
    <w:name w:val="p1"/>
    <w:basedOn w:val="Standard"/>
    <w:rsid w:val="00454DD3"/>
    <w:pPr>
      <w:widowControl/>
      <w:autoSpaceDE/>
      <w:autoSpaceDN/>
    </w:pPr>
    <w:rPr>
      <w:rFonts w:eastAsiaTheme="minorHAnsi" w:cs="Times New Roman"/>
      <w:sz w:val="18"/>
      <w:szCs w:val="18"/>
      <w:lang w:bidi="ar-SA"/>
    </w:rPr>
  </w:style>
  <w:style w:type="paragraph" w:customStyle="1" w:styleId="p2">
    <w:name w:val="p2"/>
    <w:basedOn w:val="Standard"/>
    <w:rsid w:val="00454DD3"/>
    <w:pPr>
      <w:widowControl/>
      <w:autoSpaceDE/>
      <w:autoSpaceDN/>
    </w:pPr>
    <w:rPr>
      <w:rFonts w:eastAsiaTheme="minorHAnsi" w:cs="Times New Roman"/>
      <w:sz w:val="12"/>
      <w:szCs w:val="12"/>
      <w:lang w:bidi="ar-SA"/>
    </w:rPr>
  </w:style>
  <w:style w:type="character" w:customStyle="1" w:styleId="apple-converted-space">
    <w:name w:val="apple-converted-space"/>
    <w:basedOn w:val="Absatz-Standardschriftart"/>
    <w:rsid w:val="00454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936">
      <w:bodyDiv w:val="1"/>
      <w:marLeft w:val="0"/>
      <w:marRight w:val="0"/>
      <w:marTop w:val="0"/>
      <w:marBottom w:val="0"/>
      <w:divBdr>
        <w:top w:val="none" w:sz="0" w:space="0" w:color="auto"/>
        <w:left w:val="none" w:sz="0" w:space="0" w:color="auto"/>
        <w:bottom w:val="none" w:sz="0" w:space="0" w:color="auto"/>
        <w:right w:val="none" w:sz="0" w:space="0" w:color="auto"/>
      </w:divBdr>
    </w:div>
    <w:div w:id="753162406">
      <w:bodyDiv w:val="1"/>
      <w:marLeft w:val="0"/>
      <w:marRight w:val="0"/>
      <w:marTop w:val="0"/>
      <w:marBottom w:val="0"/>
      <w:divBdr>
        <w:top w:val="none" w:sz="0" w:space="0" w:color="auto"/>
        <w:left w:val="none" w:sz="0" w:space="0" w:color="auto"/>
        <w:bottom w:val="none" w:sz="0" w:space="0" w:color="auto"/>
        <w:right w:val="none" w:sz="0" w:space="0" w:color="auto"/>
      </w:divBdr>
    </w:div>
    <w:div w:id="1948854756">
      <w:bodyDiv w:val="1"/>
      <w:marLeft w:val="0"/>
      <w:marRight w:val="0"/>
      <w:marTop w:val="0"/>
      <w:marBottom w:val="0"/>
      <w:divBdr>
        <w:top w:val="none" w:sz="0" w:space="0" w:color="auto"/>
        <w:left w:val="none" w:sz="0" w:space="0" w:color="auto"/>
        <w:bottom w:val="none" w:sz="0" w:space="0" w:color="auto"/>
        <w:right w:val="none" w:sz="0" w:space="0" w:color="auto"/>
      </w:divBdr>
    </w:div>
    <w:div w:id="210233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2086</Words>
  <Characters>13147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Patienteninformation</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dc:title>
  <dc:creator>HM</dc:creator>
  <cp:lastModifiedBy>Klaus Rach</cp:lastModifiedBy>
  <cp:revision>2</cp:revision>
  <cp:lastPrinted>2024-02-07T08:43:00Z</cp:lastPrinted>
  <dcterms:created xsi:type="dcterms:W3CDTF">2024-02-15T07:13:00Z</dcterms:created>
  <dcterms:modified xsi:type="dcterms:W3CDTF">2024-02-15T07:13:00Z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2016</vt:lpwstr>
  </property>
  <property fmtid="{D5CDD505-2E9C-101B-9397-08002B2CF9AE}" pid="4" name="LastSaved">
    <vt:filetime>2017-10-24T00:00:00Z</vt:filetime>
  </property>
</Properties>
</file>